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126" w:rsidRDefault="004E173E" w:rsidP="00802126">
      <w:pPr>
        <w:spacing w:after="0"/>
        <w:ind w:right="426"/>
        <w:rPr>
          <w:b/>
          <w:sz w:val="28"/>
        </w:rPr>
      </w:pPr>
      <w:r>
        <w:rPr>
          <w:b/>
          <w:sz w:val="28"/>
        </w:rPr>
        <w:t>Compte-rendu de l’</w:t>
      </w:r>
      <w:r w:rsidR="008417EF">
        <w:rPr>
          <w:b/>
          <w:sz w:val="28"/>
        </w:rPr>
        <w:t>Essai d’I</w:t>
      </w:r>
      <w:r w:rsidR="00E105FF" w:rsidRPr="00D17282">
        <w:rPr>
          <w:b/>
          <w:sz w:val="28"/>
        </w:rPr>
        <w:t>nter</w:t>
      </w:r>
      <w:r w:rsidR="004F0807">
        <w:rPr>
          <w:b/>
          <w:sz w:val="28"/>
        </w:rPr>
        <w:t>-</w:t>
      </w:r>
      <w:r w:rsidR="00E105FF" w:rsidRPr="00D17282">
        <w:rPr>
          <w:b/>
          <w:sz w:val="28"/>
        </w:rPr>
        <w:t xml:space="preserve">comparaison </w:t>
      </w:r>
      <w:r w:rsidR="008417EF">
        <w:rPr>
          <w:b/>
          <w:sz w:val="28"/>
        </w:rPr>
        <w:t>I</w:t>
      </w:r>
      <w:r>
        <w:rPr>
          <w:b/>
          <w:sz w:val="28"/>
        </w:rPr>
        <w:t>nstrumentale</w:t>
      </w:r>
      <w:r w:rsidR="00A852E6">
        <w:rPr>
          <w:b/>
          <w:sz w:val="28"/>
        </w:rPr>
        <w:t xml:space="preserve">, </w:t>
      </w:r>
      <w:r w:rsidRPr="00D17282">
        <w:rPr>
          <w:b/>
          <w:sz w:val="28"/>
        </w:rPr>
        <w:t xml:space="preserve">Atelier technique </w:t>
      </w:r>
      <w:proofErr w:type="spellStart"/>
      <w:r w:rsidRPr="00D17282">
        <w:rPr>
          <w:b/>
          <w:sz w:val="28"/>
        </w:rPr>
        <w:t>Resomar</w:t>
      </w:r>
      <w:proofErr w:type="spellEnd"/>
      <w:r w:rsidRPr="00D17282">
        <w:rPr>
          <w:b/>
          <w:sz w:val="28"/>
        </w:rPr>
        <w:t>,</w:t>
      </w:r>
      <w:r>
        <w:rPr>
          <w:b/>
          <w:sz w:val="28"/>
        </w:rPr>
        <w:t xml:space="preserve"> « M</w:t>
      </w:r>
      <w:r w:rsidRPr="00D17282">
        <w:rPr>
          <w:b/>
          <w:sz w:val="28"/>
        </w:rPr>
        <w:t>esures haute fréquence dan</w:t>
      </w:r>
      <w:r>
        <w:rPr>
          <w:b/>
          <w:sz w:val="28"/>
        </w:rPr>
        <w:t xml:space="preserve">s les réseaux SOMLIT et HOSEA », 15 et 16 octobre 2015, </w:t>
      </w:r>
      <w:proofErr w:type="gramStart"/>
      <w:r>
        <w:rPr>
          <w:b/>
          <w:sz w:val="28"/>
        </w:rPr>
        <w:t>Brest .</w:t>
      </w:r>
      <w:proofErr w:type="gramEnd"/>
      <w:r w:rsidR="00802126">
        <w:rPr>
          <w:b/>
          <w:sz w:val="28"/>
        </w:rPr>
        <w:t xml:space="preserve"> </w:t>
      </w:r>
    </w:p>
    <w:p w:rsidR="007D133A" w:rsidRDefault="007D133A" w:rsidP="006C3B0B">
      <w:pPr>
        <w:spacing w:after="0"/>
        <w:ind w:right="426"/>
        <w:rPr>
          <w:i/>
          <w:szCs w:val="24"/>
        </w:rPr>
      </w:pPr>
    </w:p>
    <w:p w:rsidR="00802126" w:rsidRPr="007D133A" w:rsidRDefault="00370C00" w:rsidP="007D133A">
      <w:pPr>
        <w:spacing w:after="0"/>
        <w:ind w:right="426"/>
        <w:rPr>
          <w:b/>
        </w:rPr>
      </w:pPr>
      <w:r w:rsidRPr="007D133A">
        <w:rPr>
          <w:b/>
        </w:rPr>
        <w:t>Thierr</w:t>
      </w:r>
      <w:r w:rsidR="009C2752" w:rsidRPr="007D133A">
        <w:rPr>
          <w:b/>
        </w:rPr>
        <w:t xml:space="preserve">y </w:t>
      </w:r>
      <w:proofErr w:type="spellStart"/>
      <w:r w:rsidR="009C2752" w:rsidRPr="007D133A">
        <w:rPr>
          <w:b/>
        </w:rPr>
        <w:t>Cariou</w:t>
      </w:r>
      <w:proofErr w:type="spellEnd"/>
      <w:r w:rsidR="009C2752" w:rsidRPr="007D133A">
        <w:rPr>
          <w:b/>
        </w:rPr>
        <w:t xml:space="preserve"> &amp; Peggy </w:t>
      </w:r>
      <w:proofErr w:type="spellStart"/>
      <w:r w:rsidR="009C2752" w:rsidRPr="007D133A">
        <w:rPr>
          <w:b/>
        </w:rPr>
        <w:t>Rimmelin</w:t>
      </w:r>
      <w:proofErr w:type="spellEnd"/>
      <w:r w:rsidR="009C2752" w:rsidRPr="007D133A">
        <w:rPr>
          <w:b/>
        </w:rPr>
        <w:t>-Maury</w:t>
      </w:r>
      <w:r w:rsidR="007D133A" w:rsidRPr="007D133A">
        <w:rPr>
          <w:b/>
        </w:rPr>
        <w:t xml:space="preserve"> et participants:</w:t>
      </w:r>
      <w:r w:rsidR="007D133A">
        <w:rPr>
          <w:b/>
        </w:rPr>
        <w:t xml:space="preserve"> </w:t>
      </w:r>
      <w:proofErr w:type="spellStart"/>
      <w:r w:rsidR="00802126" w:rsidRPr="007D133A">
        <w:rPr>
          <w:b/>
        </w:rPr>
        <w:t>Eric</w:t>
      </w:r>
      <w:proofErr w:type="spellEnd"/>
      <w:r w:rsidR="00802126" w:rsidRPr="007D133A">
        <w:rPr>
          <w:b/>
        </w:rPr>
        <w:t xml:space="preserve"> </w:t>
      </w:r>
      <w:proofErr w:type="spellStart"/>
      <w:r w:rsidR="00802126" w:rsidRPr="007D133A">
        <w:rPr>
          <w:b/>
        </w:rPr>
        <w:t>Berthebaud</w:t>
      </w:r>
      <w:proofErr w:type="spellEnd"/>
      <w:r w:rsidR="00802126" w:rsidRPr="007D133A">
        <w:rPr>
          <w:b/>
        </w:rPr>
        <w:t xml:space="preserve">, </w:t>
      </w:r>
      <w:r w:rsidR="00802126" w:rsidRPr="007D133A">
        <w:rPr>
          <w:b/>
        </w:rPr>
        <w:t xml:space="preserve">Fabrice Garcia, Guillaume Charria, </w:t>
      </w:r>
      <w:r w:rsidR="00802126" w:rsidRPr="007D133A">
        <w:rPr>
          <w:b/>
        </w:rPr>
        <w:t xml:space="preserve">Emilie </w:t>
      </w:r>
      <w:proofErr w:type="spellStart"/>
      <w:r w:rsidR="00802126" w:rsidRPr="007D133A">
        <w:rPr>
          <w:b/>
        </w:rPr>
        <w:t>Grossteffan</w:t>
      </w:r>
      <w:proofErr w:type="spellEnd"/>
      <w:r w:rsidR="00802126" w:rsidRPr="007D133A">
        <w:rPr>
          <w:b/>
        </w:rPr>
        <w:t xml:space="preserve">, </w:t>
      </w:r>
      <w:r w:rsidR="00802126" w:rsidRPr="007D133A">
        <w:rPr>
          <w:b/>
        </w:rPr>
        <w:t xml:space="preserve">Caroline </w:t>
      </w:r>
      <w:proofErr w:type="spellStart"/>
      <w:r w:rsidR="00802126" w:rsidRPr="007D133A">
        <w:rPr>
          <w:b/>
        </w:rPr>
        <w:t>Lebihan</w:t>
      </w:r>
      <w:proofErr w:type="spellEnd"/>
      <w:r w:rsidR="00802126" w:rsidRPr="007D133A">
        <w:rPr>
          <w:b/>
        </w:rPr>
        <w:t xml:space="preserve">, </w:t>
      </w:r>
      <w:r w:rsidR="00802126" w:rsidRPr="007D133A">
        <w:rPr>
          <w:b/>
        </w:rPr>
        <w:t xml:space="preserve">Yann </w:t>
      </w:r>
      <w:proofErr w:type="spellStart"/>
      <w:r w:rsidR="00802126" w:rsidRPr="007D133A">
        <w:rPr>
          <w:b/>
        </w:rPr>
        <w:t>Leredde</w:t>
      </w:r>
      <w:proofErr w:type="spellEnd"/>
      <w:r w:rsidR="00802126" w:rsidRPr="007D133A">
        <w:rPr>
          <w:b/>
        </w:rPr>
        <w:t xml:space="preserve">, </w:t>
      </w:r>
      <w:proofErr w:type="spellStart"/>
      <w:r w:rsidR="00802126" w:rsidRPr="007D133A">
        <w:rPr>
          <w:b/>
        </w:rPr>
        <w:t>Eric</w:t>
      </w:r>
      <w:proofErr w:type="spellEnd"/>
      <w:r w:rsidR="00802126" w:rsidRPr="007D133A">
        <w:rPr>
          <w:b/>
        </w:rPr>
        <w:t xml:space="preserve"> Macé, Sébastien </w:t>
      </w:r>
      <w:proofErr w:type="spellStart"/>
      <w:r w:rsidR="00802126" w:rsidRPr="007D133A">
        <w:rPr>
          <w:b/>
        </w:rPr>
        <w:t>Petton</w:t>
      </w:r>
      <w:proofErr w:type="spellEnd"/>
      <w:r w:rsidR="00802126" w:rsidRPr="007D133A">
        <w:rPr>
          <w:b/>
        </w:rPr>
        <w:t xml:space="preserve">, </w:t>
      </w:r>
      <w:r w:rsidR="00802126" w:rsidRPr="007D133A">
        <w:rPr>
          <w:b/>
        </w:rPr>
        <w:t xml:space="preserve">Loïc </w:t>
      </w:r>
      <w:proofErr w:type="spellStart"/>
      <w:r w:rsidR="00802126" w:rsidRPr="007D133A">
        <w:rPr>
          <w:b/>
        </w:rPr>
        <w:t>Quéméner</w:t>
      </w:r>
      <w:proofErr w:type="spellEnd"/>
      <w:r w:rsidR="00802126" w:rsidRPr="007D133A">
        <w:rPr>
          <w:b/>
        </w:rPr>
        <w:t xml:space="preserve">, </w:t>
      </w:r>
      <w:r w:rsidR="00802126" w:rsidRPr="007D133A">
        <w:rPr>
          <w:b/>
        </w:rPr>
        <w:t xml:space="preserve">Patrick </w:t>
      </w:r>
      <w:proofErr w:type="spellStart"/>
      <w:r w:rsidR="00802126" w:rsidRPr="007D133A">
        <w:rPr>
          <w:b/>
        </w:rPr>
        <w:t>Raimbault</w:t>
      </w:r>
      <w:proofErr w:type="spellEnd"/>
      <w:r w:rsidR="00802126" w:rsidRPr="007D133A">
        <w:rPr>
          <w:b/>
        </w:rPr>
        <w:t xml:space="preserve">, </w:t>
      </w:r>
      <w:r w:rsidR="00802126" w:rsidRPr="007D133A">
        <w:rPr>
          <w:b/>
        </w:rPr>
        <w:t xml:space="preserve">Michel </w:t>
      </w:r>
      <w:proofErr w:type="spellStart"/>
      <w:r w:rsidR="00802126" w:rsidRPr="007D133A">
        <w:rPr>
          <w:b/>
        </w:rPr>
        <w:t>Répécaud</w:t>
      </w:r>
      <w:proofErr w:type="spellEnd"/>
      <w:r w:rsidR="007D133A">
        <w:rPr>
          <w:b/>
        </w:rPr>
        <w:t>.</w:t>
      </w:r>
    </w:p>
    <w:p w:rsidR="00802126" w:rsidRPr="007D133A" w:rsidRDefault="00802126" w:rsidP="006C3B0B">
      <w:pPr>
        <w:spacing w:after="0"/>
        <w:ind w:right="426"/>
      </w:pPr>
    </w:p>
    <w:p w:rsidR="008417EF" w:rsidRPr="007D133A" w:rsidRDefault="008417EF" w:rsidP="006C3B0B">
      <w:pPr>
        <w:spacing w:after="0" w:line="240" w:lineRule="auto"/>
        <w:ind w:right="426"/>
        <w:rPr>
          <w:b/>
        </w:rPr>
      </w:pPr>
    </w:p>
    <w:p w:rsidR="00E105FF" w:rsidRPr="00370C00" w:rsidRDefault="00E105FF" w:rsidP="006C3B0B">
      <w:pPr>
        <w:spacing w:after="0" w:line="240" w:lineRule="auto"/>
        <w:ind w:right="426"/>
        <w:rPr>
          <w:b/>
        </w:rPr>
      </w:pPr>
      <w:r w:rsidRPr="00370C00">
        <w:rPr>
          <w:b/>
        </w:rPr>
        <w:t>Introduction :</w:t>
      </w:r>
    </w:p>
    <w:p w:rsidR="00490AE0" w:rsidRDefault="00E105FF" w:rsidP="006C3B0B">
      <w:pPr>
        <w:spacing w:after="0" w:line="240" w:lineRule="auto"/>
        <w:ind w:right="426"/>
        <w:jc w:val="both"/>
      </w:pPr>
      <w:r w:rsidRPr="00D17282">
        <w:t>Les 15 et 16 octobre 2015, s’est déroulé l’a</w:t>
      </w:r>
      <w:r w:rsidRPr="00D17282">
        <w:rPr>
          <w:rFonts w:eastAsia="Times New Roman"/>
        </w:rPr>
        <w:t xml:space="preserve">telier Technique </w:t>
      </w:r>
      <w:proofErr w:type="spellStart"/>
      <w:r w:rsidRPr="00D17282">
        <w:rPr>
          <w:rFonts w:eastAsia="Times New Roman"/>
        </w:rPr>
        <w:t>Resomar</w:t>
      </w:r>
      <w:proofErr w:type="spellEnd"/>
      <w:r w:rsidRPr="00D17282">
        <w:rPr>
          <w:rFonts w:eastAsia="Times New Roman"/>
        </w:rPr>
        <w:t xml:space="preserve"> intitulé « Qualité du procédé de mesure et qualification de la donnée haute fréquence dans les réseaux SOMLIT et HOSEA ».  </w:t>
      </w:r>
      <w:r w:rsidR="008417EF">
        <w:t xml:space="preserve">En parallèle, </w:t>
      </w:r>
      <w:r w:rsidR="009B0C55">
        <w:t xml:space="preserve">un exercice </w:t>
      </w:r>
      <w:r w:rsidR="008417EF">
        <w:t xml:space="preserve">pratique </w:t>
      </w:r>
      <w:r w:rsidR="009B0C55">
        <w:t>d’inter</w:t>
      </w:r>
      <w:r w:rsidR="004F0807">
        <w:t>-</w:t>
      </w:r>
      <w:r w:rsidR="009B0C55">
        <w:t>comparaison instrumentale</w:t>
      </w:r>
      <w:r w:rsidRPr="00D17282">
        <w:t xml:space="preserve"> a été </w:t>
      </w:r>
      <w:r w:rsidR="009B0C55">
        <w:t>réalisé</w:t>
      </w:r>
      <w:r w:rsidRPr="00D17282">
        <w:t xml:space="preserve">. </w:t>
      </w:r>
      <w:r w:rsidR="009B0C55">
        <w:t xml:space="preserve">Il visait à réunir </w:t>
      </w:r>
      <w:r w:rsidR="009B0C55" w:rsidRPr="00D17282">
        <w:t>des opérateurs et instruments impliqués dans les réseaux SOMLIT-HF et HOSEA</w:t>
      </w:r>
      <w:r w:rsidR="009B0C55">
        <w:t xml:space="preserve"> </w:t>
      </w:r>
      <w:r w:rsidR="009B0C55" w:rsidRPr="00D17282">
        <w:t xml:space="preserve">et </w:t>
      </w:r>
      <w:r w:rsidR="008417EF">
        <w:t xml:space="preserve">à </w:t>
      </w:r>
      <w:r w:rsidR="009B0C55" w:rsidRPr="00D17282">
        <w:t xml:space="preserve">initier des échanges </w:t>
      </w:r>
      <w:r w:rsidR="009B0C55">
        <w:t xml:space="preserve">sur </w:t>
      </w:r>
      <w:r w:rsidR="00370C00">
        <w:t>les pratiques de chacun en vue d</w:t>
      </w:r>
      <w:r w:rsidR="008417EF">
        <w:t xml:space="preserve">e les </w:t>
      </w:r>
      <w:r w:rsidR="00370C00">
        <w:t>harmoniser</w:t>
      </w:r>
      <w:r w:rsidR="008417EF">
        <w:t>.</w:t>
      </w:r>
    </w:p>
    <w:p w:rsidR="006C3B0B" w:rsidRDefault="006C3B0B" w:rsidP="006C3B0B">
      <w:pPr>
        <w:spacing w:after="0" w:line="240" w:lineRule="auto"/>
        <w:ind w:right="426"/>
        <w:jc w:val="both"/>
      </w:pPr>
    </w:p>
    <w:p w:rsidR="006C3B0B" w:rsidRDefault="006C3B0B" w:rsidP="006C3B0B">
      <w:pPr>
        <w:spacing w:after="0" w:line="240" w:lineRule="auto"/>
        <w:ind w:right="426"/>
        <w:jc w:val="both"/>
      </w:pPr>
    </w:p>
    <w:p w:rsidR="00C276DD" w:rsidRPr="00C276DD" w:rsidRDefault="00E105FF" w:rsidP="006C3B0B">
      <w:pPr>
        <w:pStyle w:val="Paragraphedeliste"/>
        <w:numPr>
          <w:ilvl w:val="0"/>
          <w:numId w:val="10"/>
        </w:numPr>
        <w:spacing w:after="0" w:line="240" w:lineRule="auto"/>
        <w:ind w:left="0" w:right="426" w:hanging="11"/>
        <w:contextualSpacing w:val="0"/>
        <w:jc w:val="both"/>
      </w:pPr>
      <w:r w:rsidRPr="00490AE0">
        <w:rPr>
          <w:b/>
        </w:rPr>
        <w:t xml:space="preserve">Site </w:t>
      </w:r>
    </w:p>
    <w:p w:rsidR="00E105FF" w:rsidRPr="00A852E6" w:rsidRDefault="00E105FF" w:rsidP="006C3B0B">
      <w:pPr>
        <w:spacing w:after="0" w:line="240" w:lineRule="auto"/>
        <w:ind w:right="426"/>
        <w:jc w:val="both"/>
        <w:rPr>
          <w:b/>
        </w:rPr>
      </w:pPr>
      <w:r w:rsidRPr="00D17282">
        <w:t xml:space="preserve">L’essai s’est </w:t>
      </w:r>
      <w:r w:rsidR="00C276DD">
        <w:t>déroulé</w:t>
      </w:r>
      <w:r w:rsidRPr="00D17282">
        <w:t xml:space="preserve"> sur la plateforme expérimentale de l’Ifremer (ETM – 731) située à Saint</w:t>
      </w:r>
      <w:r w:rsidR="002E6C68">
        <w:t>e</w:t>
      </w:r>
      <w:r w:rsidRPr="00D17282">
        <w:t xml:space="preserve">-Anne du </w:t>
      </w:r>
      <w:proofErr w:type="spellStart"/>
      <w:r w:rsidRPr="00D17282">
        <w:t>Portzic</w:t>
      </w:r>
      <w:proofErr w:type="spellEnd"/>
      <w:r w:rsidRPr="00D17282">
        <w:t xml:space="preserve"> (photo 1). </w:t>
      </w:r>
      <w:r w:rsidR="008417EF">
        <w:t>Le</w:t>
      </w:r>
      <w:r w:rsidR="00A852E6">
        <w:t xml:space="preserve"> bac d’immersion </w:t>
      </w:r>
      <w:r w:rsidR="008417EF">
        <w:t xml:space="preserve">était </w:t>
      </w:r>
      <w:r w:rsidR="00A852E6">
        <w:t>de dimension</w:t>
      </w:r>
      <w:r w:rsidR="008417EF">
        <w:t>s</w:t>
      </w:r>
      <w:r w:rsidR="00A852E6">
        <w:t xml:space="preserve"> </w:t>
      </w:r>
      <w:r w:rsidR="008417EF">
        <w:t xml:space="preserve">2 x 2 x 0,9 m et </w:t>
      </w:r>
      <w:r w:rsidR="00A852E6" w:rsidRPr="00D17282">
        <w:t>alimenté</w:t>
      </w:r>
      <w:r w:rsidR="008417EF">
        <w:t xml:space="preserve"> en continu en eau de mer préfiltrée à 10</w:t>
      </w:r>
      <w:r w:rsidR="004F0807">
        <w:t xml:space="preserve"> </w:t>
      </w:r>
      <w:r w:rsidR="008417EF">
        <w:t>µm, à un débit de 25</w:t>
      </w:r>
      <w:r w:rsidR="004F0807">
        <w:t xml:space="preserve"> </w:t>
      </w:r>
      <w:r w:rsidR="008417EF">
        <w:t xml:space="preserve">L/mn </w:t>
      </w:r>
      <w:r w:rsidR="00A852E6">
        <w:t>(photo 1)</w:t>
      </w:r>
      <w:r w:rsidR="00A852E6" w:rsidRPr="00D17282">
        <w:t xml:space="preserve">. </w:t>
      </w:r>
      <w:r w:rsidR="008417EF">
        <w:t xml:space="preserve">Une échelle, </w:t>
      </w:r>
      <w:r w:rsidR="00A852E6" w:rsidRPr="00D17282">
        <w:t>posée sur le bac</w:t>
      </w:r>
      <w:r w:rsidR="008417EF">
        <w:t xml:space="preserve">, permettait </w:t>
      </w:r>
      <w:r w:rsidR="00A852E6" w:rsidRPr="00D17282">
        <w:t xml:space="preserve"> de suspendre les instruments </w:t>
      </w:r>
      <w:r w:rsidR="002210BA">
        <w:t>en position verticale ou horizontale selon les besoins.</w:t>
      </w:r>
    </w:p>
    <w:p w:rsidR="00A852E6" w:rsidRDefault="00E105FF" w:rsidP="006C3B0B">
      <w:pPr>
        <w:spacing w:after="0" w:line="240" w:lineRule="auto"/>
        <w:ind w:right="426"/>
        <w:jc w:val="both"/>
        <w:rPr>
          <w:b/>
        </w:rPr>
      </w:pPr>
      <w:r w:rsidRPr="00D17282">
        <w:rPr>
          <w:noProof/>
        </w:rPr>
        <w:drawing>
          <wp:inline distT="0" distB="0" distL="0" distR="0" wp14:anchorId="7184971C" wp14:editId="06A60A4F">
            <wp:extent cx="3168224" cy="2162058"/>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168224" cy="2162058"/>
                    </a:xfrm>
                    <a:prstGeom prst="rect">
                      <a:avLst/>
                    </a:prstGeom>
                  </pic:spPr>
                </pic:pic>
              </a:graphicData>
            </a:graphic>
          </wp:inline>
        </w:drawing>
      </w:r>
      <w:r w:rsidR="00A852E6" w:rsidRPr="00D17282">
        <w:rPr>
          <w:noProof/>
        </w:rPr>
        <w:drawing>
          <wp:inline distT="0" distB="0" distL="0" distR="0" wp14:anchorId="2AE629EE" wp14:editId="5AE34FE6">
            <wp:extent cx="2177354" cy="2154307"/>
            <wp:effectExtent l="0" t="7620" r="6350" b="635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0_09194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70847" cy="2147869"/>
                    </a:xfrm>
                    <a:prstGeom prst="rect">
                      <a:avLst/>
                    </a:prstGeom>
                  </pic:spPr>
                </pic:pic>
              </a:graphicData>
            </a:graphic>
          </wp:inline>
        </w:drawing>
      </w:r>
    </w:p>
    <w:p w:rsidR="00A852E6" w:rsidRDefault="00E105FF" w:rsidP="006C3B0B">
      <w:pPr>
        <w:spacing w:after="0" w:line="240" w:lineRule="auto"/>
        <w:ind w:right="426"/>
        <w:jc w:val="both"/>
        <w:rPr>
          <w:b/>
        </w:rPr>
      </w:pPr>
      <w:r w:rsidRPr="00C276DD">
        <w:rPr>
          <w:b/>
        </w:rPr>
        <w:t>Photo 1 : zone d’essai</w:t>
      </w:r>
      <w:r w:rsidR="00A852E6">
        <w:rPr>
          <w:b/>
        </w:rPr>
        <w:t xml:space="preserve"> et bac d’immersion</w:t>
      </w:r>
    </w:p>
    <w:p w:rsidR="00E105FF" w:rsidRPr="00D17282" w:rsidRDefault="00E105FF" w:rsidP="006C3B0B">
      <w:pPr>
        <w:pStyle w:val="Sansinterligne"/>
        <w:ind w:right="426"/>
        <w:jc w:val="both"/>
      </w:pPr>
      <w:r w:rsidRPr="00D17282">
        <w:t>A proximité immédiate</w:t>
      </w:r>
      <w:r w:rsidR="00845A68">
        <w:t>,</w:t>
      </w:r>
      <w:r w:rsidRPr="00D17282">
        <w:t xml:space="preserve"> des prises de courant électrique (220V, 16A) étaient disponibles ainsi qu’un robinet de puisage d’eau de ville.</w:t>
      </w:r>
    </w:p>
    <w:p w:rsidR="00E105FF" w:rsidRDefault="00E105FF" w:rsidP="006C3B0B">
      <w:pPr>
        <w:pStyle w:val="Sansinterligne"/>
        <w:ind w:right="426"/>
        <w:jc w:val="both"/>
      </w:pPr>
      <w:r w:rsidRPr="00D17282">
        <w:t>Un container laboratoire équipé de paillasses (climatisé, prises électriques, pas d’eau de ville) situé à quelques mètres du bassin était</w:t>
      </w:r>
      <w:r w:rsidR="00845A68">
        <w:t xml:space="preserve"> également à notre disposition. </w:t>
      </w:r>
      <w:r w:rsidRPr="00D17282">
        <w:t>La plateforme était fermée et la zone  sous le con</w:t>
      </w:r>
      <w:r w:rsidR="006F74DC">
        <w:t>trôle d’une vidéo-surveillance.</w:t>
      </w:r>
    </w:p>
    <w:p w:rsidR="00F64A23" w:rsidRDefault="00F64A23">
      <w:r>
        <w:br w:type="page"/>
      </w:r>
    </w:p>
    <w:p w:rsidR="00F64A23" w:rsidRDefault="00F64A23" w:rsidP="006C3B0B">
      <w:pPr>
        <w:pStyle w:val="Sansinterligne"/>
        <w:ind w:right="426"/>
        <w:jc w:val="both"/>
      </w:pPr>
    </w:p>
    <w:p w:rsidR="00A852E6" w:rsidRDefault="00F64A23" w:rsidP="006C3B0B">
      <w:pPr>
        <w:pStyle w:val="Paragraphedeliste"/>
        <w:numPr>
          <w:ilvl w:val="0"/>
          <w:numId w:val="10"/>
        </w:numPr>
        <w:spacing w:after="0" w:line="240" w:lineRule="auto"/>
        <w:ind w:left="0" w:right="426" w:hanging="11"/>
        <w:contextualSpacing w:val="0"/>
        <w:jc w:val="both"/>
        <w:rPr>
          <w:b/>
        </w:rPr>
      </w:pPr>
      <w:r w:rsidRPr="00F64A23">
        <w:rPr>
          <w:b/>
        </w:rPr>
        <w:t>Instruments et méthodes</w:t>
      </w:r>
    </w:p>
    <w:p w:rsidR="00BA4125" w:rsidRPr="00D17282" w:rsidRDefault="00F64A23" w:rsidP="004C52D0">
      <w:pPr>
        <w:spacing w:after="0" w:line="240" w:lineRule="auto"/>
        <w:ind w:right="426"/>
        <w:jc w:val="both"/>
      </w:pPr>
      <w:r>
        <w:t xml:space="preserve">Neuf binômes </w:t>
      </w:r>
      <w:r w:rsidRPr="00D17282">
        <w:t xml:space="preserve"> </w:t>
      </w:r>
      <w:r>
        <w:t>« </w:t>
      </w:r>
      <w:r w:rsidRPr="00D17282">
        <w:t>opérateurs</w:t>
      </w:r>
      <w:r>
        <w:t>/</w:t>
      </w:r>
      <w:r w:rsidRPr="00D17282">
        <w:t xml:space="preserve"> instruments</w:t>
      </w:r>
      <w:r>
        <w:t> »</w:t>
      </w:r>
      <w:r w:rsidRPr="00D17282">
        <w:t xml:space="preserve"> ont été mobilisés </w:t>
      </w:r>
      <w:r>
        <w:t>pour cet exercice. (Tab.1)</w:t>
      </w:r>
    </w:p>
    <w:tbl>
      <w:tblPr>
        <w:tblpPr w:leftFromText="141" w:rightFromText="141" w:horzAnchor="margin" w:tblpY="915"/>
        <w:tblW w:w="9922" w:type="dxa"/>
        <w:tblCellMar>
          <w:left w:w="70" w:type="dxa"/>
          <w:right w:w="70" w:type="dxa"/>
        </w:tblCellMar>
        <w:tblLook w:val="04A0" w:firstRow="1" w:lastRow="0" w:firstColumn="1" w:lastColumn="0" w:noHBand="0" w:noVBand="1"/>
      </w:tblPr>
      <w:tblGrid>
        <w:gridCol w:w="2250"/>
        <w:gridCol w:w="1351"/>
        <w:gridCol w:w="1168"/>
        <w:gridCol w:w="1583"/>
        <w:gridCol w:w="3570"/>
      </w:tblGrid>
      <w:tr w:rsidR="00F64A23" w:rsidRPr="00F64A23" w:rsidTr="00E52D47">
        <w:trPr>
          <w:trHeight w:val="30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A23" w:rsidRDefault="00F64A23" w:rsidP="00852DB8">
            <w:pPr>
              <w:spacing w:after="0" w:line="240" w:lineRule="auto"/>
              <w:ind w:right="426"/>
              <w:jc w:val="center"/>
              <w:rPr>
                <w:rFonts w:ascii="Calibri" w:eastAsia="Times New Roman" w:hAnsi="Calibri" w:cs="Times New Roman"/>
                <w:b/>
                <w:bCs/>
                <w:sz w:val="16"/>
                <w:szCs w:val="16"/>
              </w:rPr>
            </w:pPr>
          </w:p>
          <w:p w:rsidR="00F64A23" w:rsidRPr="00F64A23" w:rsidRDefault="00F64A23"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opérateur</w:t>
            </w:r>
          </w:p>
        </w:tc>
        <w:tc>
          <w:tcPr>
            <w:tcW w:w="7664" w:type="dxa"/>
            <w:gridSpan w:val="4"/>
            <w:tcBorders>
              <w:top w:val="single" w:sz="4" w:space="0" w:color="auto"/>
              <w:left w:val="nil"/>
              <w:bottom w:val="single" w:sz="4" w:space="0" w:color="auto"/>
              <w:right w:val="single" w:sz="4" w:space="0" w:color="auto"/>
            </w:tcBorders>
            <w:shd w:val="clear" w:color="auto" w:fill="auto"/>
            <w:noWrap/>
            <w:vAlign w:val="bottom"/>
            <w:hideMark/>
          </w:tcPr>
          <w:p w:rsidR="00F64A23" w:rsidRPr="00F64A23" w:rsidRDefault="00F64A23"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instruments</w:t>
            </w:r>
          </w:p>
        </w:tc>
      </w:tr>
      <w:tr w:rsidR="00E52D47" w:rsidRPr="00F64A23" w:rsidTr="00E52D47">
        <w:trPr>
          <w:trHeight w:val="315"/>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 </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fabriquant</w:t>
            </w:r>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modèle</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n° série</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b/>
                <w:bCs/>
                <w:sz w:val="16"/>
                <w:szCs w:val="16"/>
              </w:rPr>
            </w:pPr>
            <w:r w:rsidRPr="00F64A23">
              <w:rPr>
                <w:rFonts w:ascii="Calibri" w:eastAsia="Times New Roman" w:hAnsi="Calibri" w:cs="Times New Roman"/>
                <w:b/>
                <w:bCs/>
                <w:sz w:val="16"/>
                <w:szCs w:val="16"/>
              </w:rPr>
              <w:t>capteurs optionnels</w:t>
            </w:r>
          </w:p>
        </w:tc>
      </w:tr>
      <w:tr w:rsidR="00E52D47" w:rsidRPr="00E7091D"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T. </w:t>
            </w:r>
            <w:proofErr w:type="spellStart"/>
            <w:r w:rsidRPr="00F64A23">
              <w:rPr>
                <w:rFonts w:ascii="Calibri" w:eastAsia="Times New Roman" w:hAnsi="Calibri" w:cs="Times New Roman"/>
                <w:sz w:val="16"/>
                <w:szCs w:val="16"/>
              </w:rPr>
              <w:t>Cariou</w:t>
            </w:r>
            <w:proofErr w:type="spellEnd"/>
            <w:r w:rsidRPr="00F64A23">
              <w:rPr>
                <w:rFonts w:ascii="Calibri" w:eastAsia="Times New Roman" w:hAnsi="Calibri" w:cs="Times New Roman"/>
                <w:sz w:val="16"/>
                <w:szCs w:val="16"/>
              </w:rPr>
              <w:t>/</w:t>
            </w:r>
            <w:proofErr w:type="gramStart"/>
            <w:r w:rsidRPr="00F64A23">
              <w:rPr>
                <w:rFonts w:ascii="Calibri" w:eastAsia="Times New Roman" w:hAnsi="Calibri" w:cs="Times New Roman"/>
                <w:sz w:val="16"/>
                <w:szCs w:val="16"/>
              </w:rPr>
              <w:t>SBR(</w:t>
            </w:r>
            <w:proofErr w:type="gramEnd"/>
            <w:r w:rsidRPr="00F64A23">
              <w:rPr>
                <w:rFonts w:ascii="Calibri" w:eastAsia="Times New Roman" w:hAnsi="Calibri" w:cs="Times New Roman"/>
                <w:sz w:val="16"/>
                <w:szCs w:val="16"/>
              </w:rPr>
              <w:t xml:space="preserve"> sonde Arcachon)</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sea-bird</w:t>
            </w:r>
            <w:proofErr w:type="spellEnd"/>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SBE 16PLUS V2</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S/N 16P57758-6527</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lang w:val="en-US"/>
              </w:rPr>
            </w:pPr>
            <w:proofErr w:type="spellStart"/>
            <w:r w:rsidRPr="00F64A23">
              <w:rPr>
                <w:rFonts w:ascii="Calibri" w:eastAsia="Times New Roman" w:hAnsi="Calibri" w:cs="Times New Roman"/>
                <w:sz w:val="16"/>
                <w:szCs w:val="16"/>
                <w:lang w:val="en-US"/>
              </w:rPr>
              <w:t>fluorimètre-turbidimètrewetlabs</w:t>
            </w:r>
            <w:proofErr w:type="spellEnd"/>
            <w:r w:rsidRPr="00F64A23">
              <w:rPr>
                <w:rFonts w:ascii="Calibri" w:eastAsia="Times New Roman" w:hAnsi="Calibri" w:cs="Times New Roman"/>
                <w:sz w:val="16"/>
                <w:szCs w:val="16"/>
                <w:lang w:val="en-US"/>
              </w:rPr>
              <w:t xml:space="preserve"> ECO-AFL/FL </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E. </w:t>
            </w:r>
            <w:proofErr w:type="spellStart"/>
            <w:r w:rsidRPr="00F64A23">
              <w:rPr>
                <w:rFonts w:ascii="Calibri" w:eastAsia="Times New Roman" w:hAnsi="Calibri" w:cs="Times New Roman"/>
                <w:sz w:val="16"/>
                <w:szCs w:val="16"/>
              </w:rPr>
              <w:t>Grossteffan</w:t>
            </w:r>
            <w:proofErr w:type="spellEnd"/>
            <w:r w:rsidRPr="00F64A23">
              <w:rPr>
                <w:rFonts w:ascii="Calibri" w:eastAsia="Times New Roman" w:hAnsi="Calibri" w:cs="Times New Roman"/>
                <w:sz w:val="16"/>
                <w:szCs w:val="16"/>
              </w:rPr>
              <w:t>/IUEM</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sea-bird</w:t>
            </w:r>
            <w:proofErr w:type="spellEnd"/>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SBE 19PLUS V2</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S/N 4456</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PAR</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C. </w:t>
            </w:r>
            <w:proofErr w:type="spellStart"/>
            <w:r w:rsidRPr="00F64A23">
              <w:rPr>
                <w:rFonts w:ascii="Calibri" w:eastAsia="Times New Roman" w:hAnsi="Calibri" w:cs="Times New Roman"/>
                <w:sz w:val="16"/>
                <w:szCs w:val="16"/>
              </w:rPr>
              <w:t>LeBihan</w:t>
            </w:r>
            <w:proofErr w:type="spellEnd"/>
            <w:r w:rsidRPr="00F64A23">
              <w:rPr>
                <w:rFonts w:ascii="Calibri" w:eastAsia="Times New Roman" w:hAnsi="Calibri" w:cs="Times New Roman"/>
                <w:sz w:val="16"/>
                <w:szCs w:val="16"/>
              </w:rPr>
              <w:t>/Ifremer</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sea-bird</w:t>
            </w:r>
            <w:proofErr w:type="spellEnd"/>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SBE 37</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S. </w:t>
            </w:r>
            <w:proofErr w:type="spellStart"/>
            <w:r w:rsidRPr="00F64A23">
              <w:rPr>
                <w:rFonts w:ascii="Calibri" w:eastAsia="Times New Roman" w:hAnsi="Calibri" w:cs="Times New Roman"/>
                <w:sz w:val="16"/>
                <w:szCs w:val="16"/>
              </w:rPr>
              <w:t>Petton</w:t>
            </w:r>
            <w:proofErr w:type="spellEnd"/>
            <w:r w:rsidRPr="00F64A23">
              <w:rPr>
                <w:rFonts w:ascii="Calibri" w:eastAsia="Times New Roman" w:hAnsi="Calibri" w:cs="Times New Roman"/>
                <w:sz w:val="16"/>
                <w:szCs w:val="16"/>
              </w:rPr>
              <w:t>/Ifremer</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NKE</w:t>
            </w:r>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SMATCH TD</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SMATCH 30027</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DO</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S. </w:t>
            </w:r>
            <w:proofErr w:type="spellStart"/>
            <w:r w:rsidRPr="00F64A23">
              <w:rPr>
                <w:rFonts w:ascii="Calibri" w:eastAsia="Times New Roman" w:hAnsi="Calibri" w:cs="Times New Roman"/>
                <w:sz w:val="16"/>
                <w:szCs w:val="16"/>
              </w:rPr>
              <w:t>Petton</w:t>
            </w:r>
            <w:proofErr w:type="spellEnd"/>
            <w:r w:rsidRPr="00F64A23">
              <w:rPr>
                <w:rFonts w:ascii="Calibri" w:eastAsia="Times New Roman" w:hAnsi="Calibri" w:cs="Times New Roman"/>
                <w:sz w:val="16"/>
                <w:szCs w:val="16"/>
              </w:rPr>
              <w:t>/Ifremer</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NKE</w:t>
            </w:r>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STPS10</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STPS 29020 </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2E6C6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L. </w:t>
            </w:r>
            <w:proofErr w:type="spellStart"/>
            <w:r w:rsidRPr="00F64A23">
              <w:rPr>
                <w:rFonts w:ascii="Calibri" w:eastAsia="Times New Roman" w:hAnsi="Calibri" w:cs="Times New Roman"/>
                <w:sz w:val="16"/>
                <w:szCs w:val="16"/>
              </w:rPr>
              <w:t>Qu</w:t>
            </w:r>
            <w:r w:rsidR="002E6C68">
              <w:rPr>
                <w:rFonts w:ascii="Calibri" w:eastAsia="Times New Roman" w:hAnsi="Calibri" w:cs="Times New Roman"/>
                <w:sz w:val="16"/>
                <w:szCs w:val="16"/>
              </w:rPr>
              <w:t>é</w:t>
            </w:r>
            <w:r w:rsidRPr="00F64A23">
              <w:rPr>
                <w:rFonts w:ascii="Calibri" w:eastAsia="Times New Roman" w:hAnsi="Calibri" w:cs="Times New Roman"/>
                <w:sz w:val="16"/>
                <w:szCs w:val="16"/>
              </w:rPr>
              <w:t>m</w:t>
            </w:r>
            <w:r w:rsidR="002E6C68">
              <w:rPr>
                <w:rFonts w:ascii="Calibri" w:eastAsia="Times New Roman" w:hAnsi="Calibri" w:cs="Times New Roman"/>
                <w:sz w:val="16"/>
                <w:szCs w:val="16"/>
              </w:rPr>
              <w:t>é</w:t>
            </w:r>
            <w:r w:rsidRPr="00F64A23">
              <w:rPr>
                <w:rFonts w:ascii="Calibri" w:eastAsia="Times New Roman" w:hAnsi="Calibri" w:cs="Times New Roman"/>
                <w:sz w:val="16"/>
                <w:szCs w:val="16"/>
              </w:rPr>
              <w:t>ner</w:t>
            </w:r>
            <w:proofErr w:type="spellEnd"/>
            <w:r w:rsidRPr="00F64A23">
              <w:rPr>
                <w:rFonts w:ascii="Calibri" w:eastAsia="Times New Roman" w:hAnsi="Calibri" w:cs="Times New Roman"/>
                <w:sz w:val="16"/>
                <w:szCs w:val="16"/>
              </w:rPr>
              <w:t>/Ifremer</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NKE</w:t>
            </w:r>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Mpx</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27005</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Tbd</w:t>
            </w:r>
            <w:proofErr w:type="spellEnd"/>
            <w:r w:rsidRPr="00F64A23">
              <w:rPr>
                <w:rFonts w:ascii="Calibri" w:eastAsia="Times New Roman" w:hAnsi="Calibri" w:cs="Times New Roman"/>
                <w:sz w:val="16"/>
                <w:szCs w:val="16"/>
              </w:rPr>
              <w:t>-DO-fluo</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2E6C6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L. </w:t>
            </w:r>
            <w:proofErr w:type="spellStart"/>
            <w:r w:rsidR="002E6C68" w:rsidRPr="00F64A23">
              <w:rPr>
                <w:rFonts w:ascii="Calibri" w:eastAsia="Times New Roman" w:hAnsi="Calibri" w:cs="Times New Roman"/>
                <w:sz w:val="16"/>
                <w:szCs w:val="16"/>
              </w:rPr>
              <w:t>Qu</w:t>
            </w:r>
            <w:r w:rsidR="002E6C68">
              <w:rPr>
                <w:rFonts w:ascii="Calibri" w:eastAsia="Times New Roman" w:hAnsi="Calibri" w:cs="Times New Roman"/>
                <w:sz w:val="16"/>
                <w:szCs w:val="16"/>
              </w:rPr>
              <w:t>é</w:t>
            </w:r>
            <w:r w:rsidR="002E6C68" w:rsidRPr="00F64A23">
              <w:rPr>
                <w:rFonts w:ascii="Calibri" w:eastAsia="Times New Roman" w:hAnsi="Calibri" w:cs="Times New Roman"/>
                <w:sz w:val="16"/>
                <w:szCs w:val="16"/>
              </w:rPr>
              <w:t>m</w:t>
            </w:r>
            <w:r w:rsidR="002E6C68">
              <w:rPr>
                <w:rFonts w:ascii="Calibri" w:eastAsia="Times New Roman" w:hAnsi="Calibri" w:cs="Times New Roman"/>
                <w:sz w:val="16"/>
                <w:szCs w:val="16"/>
              </w:rPr>
              <w:t>é</w:t>
            </w:r>
            <w:r w:rsidR="002E6C68" w:rsidRPr="00F64A23">
              <w:rPr>
                <w:rFonts w:ascii="Calibri" w:eastAsia="Times New Roman" w:hAnsi="Calibri" w:cs="Times New Roman"/>
                <w:sz w:val="16"/>
                <w:szCs w:val="16"/>
              </w:rPr>
              <w:t>ner</w:t>
            </w:r>
            <w:proofErr w:type="spellEnd"/>
            <w:r w:rsidRPr="00F64A23">
              <w:rPr>
                <w:rFonts w:ascii="Calibri" w:eastAsia="Times New Roman" w:hAnsi="Calibri" w:cs="Times New Roman"/>
                <w:sz w:val="16"/>
                <w:szCs w:val="16"/>
              </w:rPr>
              <w:t>/Ifremer</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NKE</w:t>
            </w:r>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Mpx</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35011</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Tbd</w:t>
            </w:r>
            <w:proofErr w:type="spellEnd"/>
            <w:r w:rsidRPr="00F64A23">
              <w:rPr>
                <w:rFonts w:ascii="Calibri" w:eastAsia="Times New Roman" w:hAnsi="Calibri" w:cs="Times New Roman"/>
                <w:sz w:val="16"/>
                <w:szCs w:val="16"/>
              </w:rPr>
              <w:t>-DO-fluo-pH</w:t>
            </w:r>
          </w:p>
        </w:tc>
      </w:tr>
      <w:tr w:rsidR="00E52D47" w:rsidRPr="00F64A23" w:rsidTr="00E52D47">
        <w:trPr>
          <w:trHeight w:val="300"/>
        </w:trPr>
        <w:tc>
          <w:tcPr>
            <w:tcW w:w="2258" w:type="dxa"/>
            <w:tcBorders>
              <w:top w:val="nil"/>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F. Garcia/M.I.O</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NKE</w:t>
            </w:r>
          </w:p>
        </w:tc>
        <w:tc>
          <w:tcPr>
            <w:tcW w:w="1137"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SMatch</w:t>
            </w:r>
            <w:proofErr w:type="spellEnd"/>
            <w:r w:rsidRPr="00F64A23">
              <w:rPr>
                <w:rFonts w:ascii="Calibri" w:eastAsia="Times New Roman" w:hAnsi="Calibri" w:cs="Times New Roman"/>
                <w:sz w:val="16"/>
                <w:szCs w:val="16"/>
              </w:rPr>
              <w:t xml:space="preserve"> GPS</w:t>
            </w:r>
          </w:p>
        </w:tc>
        <w:tc>
          <w:tcPr>
            <w:tcW w:w="1588"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30025</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Tbd</w:t>
            </w:r>
            <w:proofErr w:type="spellEnd"/>
            <w:r w:rsidRPr="00F64A23">
              <w:rPr>
                <w:rFonts w:ascii="Calibri" w:eastAsia="Times New Roman" w:hAnsi="Calibri" w:cs="Times New Roman"/>
                <w:sz w:val="16"/>
                <w:szCs w:val="16"/>
              </w:rPr>
              <w:t>-DO-fluo</w:t>
            </w:r>
          </w:p>
        </w:tc>
      </w:tr>
      <w:tr w:rsidR="00E52D47" w:rsidRPr="00F64A23" w:rsidTr="00E52D47">
        <w:trPr>
          <w:trHeight w:val="300"/>
        </w:trPr>
        <w:tc>
          <w:tcPr>
            <w:tcW w:w="2258" w:type="dxa"/>
            <w:tcBorders>
              <w:top w:val="nil"/>
              <w:left w:val="single" w:sz="4" w:space="0" w:color="auto"/>
              <w:bottom w:val="nil"/>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P.Rimmelin</w:t>
            </w:r>
            <w:proofErr w:type="spellEnd"/>
            <w:r w:rsidRPr="00F64A23">
              <w:rPr>
                <w:rFonts w:ascii="Calibri" w:eastAsia="Times New Roman" w:hAnsi="Calibri" w:cs="Times New Roman"/>
                <w:sz w:val="16"/>
                <w:szCs w:val="16"/>
              </w:rPr>
              <w:t>/IUEM</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NKE</w:t>
            </w:r>
          </w:p>
        </w:tc>
        <w:tc>
          <w:tcPr>
            <w:tcW w:w="1137" w:type="dxa"/>
            <w:tcBorders>
              <w:top w:val="nil"/>
              <w:left w:val="nil"/>
              <w:bottom w:val="nil"/>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Mpx</w:t>
            </w:r>
            <w:proofErr w:type="spellEnd"/>
          </w:p>
        </w:tc>
        <w:tc>
          <w:tcPr>
            <w:tcW w:w="1588" w:type="dxa"/>
            <w:tcBorders>
              <w:top w:val="nil"/>
              <w:left w:val="nil"/>
              <w:bottom w:val="nil"/>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33014</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Tbd</w:t>
            </w:r>
            <w:proofErr w:type="spellEnd"/>
            <w:r w:rsidRPr="00F64A23">
              <w:rPr>
                <w:rFonts w:ascii="Calibri" w:eastAsia="Times New Roman" w:hAnsi="Calibri" w:cs="Times New Roman"/>
                <w:sz w:val="16"/>
                <w:szCs w:val="16"/>
              </w:rPr>
              <w:t>-DO-fluo-pH</w:t>
            </w:r>
          </w:p>
        </w:tc>
      </w:tr>
      <w:tr w:rsidR="00E52D47" w:rsidRPr="00F64A23" w:rsidTr="00E52D47">
        <w:trPr>
          <w:trHeight w:val="300"/>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xml:space="preserve">E. </w:t>
            </w:r>
            <w:proofErr w:type="spellStart"/>
            <w:r w:rsidRPr="00F64A23">
              <w:rPr>
                <w:rFonts w:ascii="Calibri" w:eastAsia="Times New Roman" w:hAnsi="Calibri" w:cs="Times New Roman"/>
                <w:sz w:val="16"/>
                <w:szCs w:val="16"/>
              </w:rPr>
              <w:t>Berthebaud</w:t>
            </w:r>
            <w:proofErr w:type="spellEnd"/>
            <w:r w:rsidRPr="00F64A23">
              <w:rPr>
                <w:rFonts w:ascii="Calibri" w:eastAsia="Times New Roman" w:hAnsi="Calibri" w:cs="Times New Roman"/>
                <w:sz w:val="16"/>
                <w:szCs w:val="16"/>
              </w:rPr>
              <w:t>/</w:t>
            </w:r>
            <w:proofErr w:type="spellStart"/>
            <w:r w:rsidRPr="00F64A23">
              <w:rPr>
                <w:rFonts w:ascii="Calibri" w:eastAsia="Times New Roman" w:hAnsi="Calibri" w:cs="Times New Roman"/>
                <w:sz w:val="16"/>
                <w:szCs w:val="16"/>
              </w:rPr>
              <w:t>Univ</w:t>
            </w:r>
            <w:proofErr w:type="spellEnd"/>
            <w:r w:rsidRPr="00F64A23">
              <w:rPr>
                <w:rFonts w:ascii="Calibri" w:eastAsia="Times New Roman" w:hAnsi="Calibri" w:cs="Times New Roman"/>
                <w:sz w:val="16"/>
                <w:szCs w:val="16"/>
              </w:rPr>
              <w:t>. Montpellier</w:t>
            </w:r>
          </w:p>
        </w:tc>
        <w:tc>
          <w:tcPr>
            <w:tcW w:w="1356" w:type="dxa"/>
            <w:tcBorders>
              <w:top w:val="nil"/>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Aanderaa</w:t>
            </w:r>
            <w:proofErr w:type="spellEnd"/>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proofErr w:type="spellStart"/>
            <w:r w:rsidRPr="00F64A23">
              <w:rPr>
                <w:rFonts w:ascii="Calibri" w:eastAsia="Times New Roman" w:hAnsi="Calibri" w:cs="Times New Roman"/>
                <w:sz w:val="16"/>
                <w:szCs w:val="16"/>
              </w:rPr>
              <w:t>Seaguard</w:t>
            </w:r>
            <w:proofErr w:type="spellEnd"/>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rsidR="00E52D47" w:rsidRPr="00F64A23" w:rsidRDefault="00E52D47" w:rsidP="00852DB8">
            <w:pPr>
              <w:spacing w:after="0" w:line="240" w:lineRule="auto"/>
              <w:ind w:right="426"/>
              <w:jc w:val="center"/>
              <w:rPr>
                <w:rFonts w:ascii="Calibri" w:eastAsia="Times New Roman" w:hAnsi="Calibri" w:cs="Times New Roman"/>
                <w:sz w:val="16"/>
                <w:szCs w:val="16"/>
              </w:rPr>
            </w:pPr>
            <w:r w:rsidRPr="00F64A23">
              <w:rPr>
                <w:rFonts w:ascii="Calibri" w:eastAsia="Times New Roman" w:hAnsi="Calibri" w:cs="Times New Roman"/>
                <w:sz w:val="16"/>
                <w:szCs w:val="16"/>
              </w:rPr>
              <w:t> </w:t>
            </w:r>
          </w:p>
        </w:tc>
        <w:tc>
          <w:tcPr>
            <w:tcW w:w="3583" w:type="dxa"/>
            <w:tcBorders>
              <w:top w:val="nil"/>
              <w:left w:val="nil"/>
              <w:bottom w:val="single" w:sz="4" w:space="0" w:color="auto"/>
              <w:right w:val="single" w:sz="4" w:space="0" w:color="auto"/>
            </w:tcBorders>
            <w:shd w:val="clear" w:color="auto" w:fill="auto"/>
            <w:noWrap/>
            <w:vAlign w:val="bottom"/>
            <w:hideMark/>
          </w:tcPr>
          <w:p w:rsidR="00E52D47" w:rsidRPr="00F64A23" w:rsidRDefault="00F56584" w:rsidP="00852DB8">
            <w:pPr>
              <w:spacing w:after="0" w:line="240" w:lineRule="auto"/>
              <w:ind w:right="426"/>
              <w:jc w:val="center"/>
              <w:rPr>
                <w:rFonts w:ascii="Calibri" w:eastAsia="Times New Roman" w:hAnsi="Calibri" w:cs="Times New Roman"/>
                <w:sz w:val="16"/>
                <w:szCs w:val="16"/>
              </w:rPr>
            </w:pPr>
            <w:proofErr w:type="spellStart"/>
            <w:r>
              <w:rPr>
                <w:rFonts w:ascii="Calibri" w:eastAsia="Times New Roman" w:hAnsi="Calibri" w:cs="Times New Roman"/>
                <w:sz w:val="16"/>
                <w:szCs w:val="16"/>
              </w:rPr>
              <w:t>nc</w:t>
            </w:r>
            <w:proofErr w:type="spellEnd"/>
          </w:p>
        </w:tc>
      </w:tr>
    </w:tbl>
    <w:p w:rsidR="0088203B" w:rsidRDefault="00E105FF" w:rsidP="006C3B0B">
      <w:pPr>
        <w:pStyle w:val="Paragraphedeliste"/>
        <w:spacing w:after="0" w:line="240" w:lineRule="auto"/>
        <w:ind w:left="0" w:right="426"/>
        <w:contextualSpacing w:val="0"/>
        <w:jc w:val="both"/>
        <w:rPr>
          <w:b/>
        </w:rPr>
      </w:pPr>
      <w:r w:rsidRPr="009C5A9E">
        <w:rPr>
          <w:b/>
        </w:rPr>
        <w:t xml:space="preserve">Tableau 1 : </w:t>
      </w:r>
      <w:r w:rsidR="009C5A9E">
        <w:rPr>
          <w:b/>
        </w:rPr>
        <w:t>P</w:t>
      </w:r>
      <w:r w:rsidRPr="009C5A9E">
        <w:rPr>
          <w:b/>
        </w:rPr>
        <w:t xml:space="preserve">articipants et </w:t>
      </w:r>
      <w:r w:rsidR="009C5A9E">
        <w:rPr>
          <w:b/>
        </w:rPr>
        <w:t>instruments mobilisés</w:t>
      </w:r>
    </w:p>
    <w:p w:rsidR="00F64A23" w:rsidRPr="00BA4125" w:rsidRDefault="00F64A23" w:rsidP="006C3B0B">
      <w:pPr>
        <w:pStyle w:val="Paragraphedeliste"/>
        <w:spacing w:after="0" w:line="240" w:lineRule="auto"/>
        <w:ind w:left="0" w:right="426"/>
        <w:contextualSpacing w:val="0"/>
        <w:jc w:val="both"/>
      </w:pPr>
    </w:p>
    <w:p w:rsidR="0088203B" w:rsidRDefault="00070204" w:rsidP="006C3B0B">
      <w:pPr>
        <w:pStyle w:val="Paragraphedeliste"/>
        <w:spacing w:after="0" w:line="240" w:lineRule="auto"/>
        <w:ind w:left="0" w:right="426"/>
        <w:contextualSpacing w:val="0"/>
        <w:jc w:val="both"/>
      </w:pPr>
      <w:r w:rsidRPr="00D17282">
        <w:t>Les c</w:t>
      </w:r>
      <w:r w:rsidR="0088203B" w:rsidRPr="00D17282">
        <w:t xml:space="preserve">aractéristiques métrologiques des </w:t>
      </w:r>
      <w:r w:rsidR="000C5449">
        <w:t>diff</w:t>
      </w:r>
      <w:r w:rsidR="00485456">
        <w:t xml:space="preserve">érents instruments  </w:t>
      </w:r>
      <w:r w:rsidR="000C5449">
        <w:t>ont</w:t>
      </w:r>
      <w:r w:rsidR="00485456">
        <w:t xml:space="preserve"> été résumé</w:t>
      </w:r>
      <w:r w:rsidR="000C5449">
        <w:t>s Tableau 2.</w:t>
      </w:r>
    </w:p>
    <w:p w:rsidR="00F64A23" w:rsidRPr="00D17282" w:rsidRDefault="00F64A23" w:rsidP="006C3B0B">
      <w:pPr>
        <w:pStyle w:val="Paragraphedeliste"/>
        <w:spacing w:after="0" w:line="240" w:lineRule="auto"/>
        <w:ind w:left="0" w:right="426"/>
        <w:contextualSpacing w:val="0"/>
        <w:jc w:val="both"/>
      </w:pPr>
    </w:p>
    <w:tbl>
      <w:tblPr>
        <w:tblW w:w="9356"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60"/>
        <w:gridCol w:w="1408"/>
        <w:gridCol w:w="1862"/>
        <w:gridCol w:w="2116"/>
        <w:gridCol w:w="2410"/>
      </w:tblGrid>
      <w:tr w:rsidR="001026B9" w:rsidRPr="00D17282" w:rsidTr="00A852E6">
        <w:trPr>
          <w:trHeight w:val="315"/>
        </w:trPr>
        <w:tc>
          <w:tcPr>
            <w:tcW w:w="1560" w:type="dxa"/>
            <w:shd w:val="clear" w:color="auto" w:fill="auto"/>
            <w:noWrap/>
            <w:vAlign w:val="bottom"/>
            <w:hideMark/>
          </w:tcPr>
          <w:p w:rsidR="009C303B" w:rsidRPr="00D17282" w:rsidRDefault="009C303B" w:rsidP="006C3B0B">
            <w:pPr>
              <w:spacing w:after="0" w:line="240" w:lineRule="auto"/>
              <w:ind w:right="426"/>
              <w:jc w:val="center"/>
              <w:rPr>
                <w:rFonts w:ascii="Calibri" w:eastAsia="Times New Roman" w:hAnsi="Calibri" w:cs="Times New Roman"/>
                <w:b/>
                <w:bCs/>
                <w:sz w:val="16"/>
                <w:szCs w:val="16"/>
              </w:rPr>
            </w:pPr>
          </w:p>
        </w:tc>
        <w:tc>
          <w:tcPr>
            <w:tcW w:w="1408" w:type="dxa"/>
            <w:shd w:val="clear" w:color="auto" w:fill="auto"/>
            <w:noWrap/>
            <w:vAlign w:val="bottom"/>
            <w:hideMark/>
          </w:tcPr>
          <w:p w:rsidR="009C303B" w:rsidRPr="00D17282" w:rsidRDefault="009C303B" w:rsidP="006C3B0B">
            <w:pPr>
              <w:spacing w:after="0" w:line="240" w:lineRule="auto"/>
              <w:ind w:right="426"/>
              <w:jc w:val="center"/>
              <w:rPr>
                <w:rFonts w:ascii="Calibri" w:eastAsia="Times New Roman" w:hAnsi="Calibri" w:cs="Times New Roman"/>
                <w:b/>
                <w:bCs/>
                <w:sz w:val="16"/>
                <w:szCs w:val="16"/>
              </w:rPr>
            </w:pPr>
            <w:r w:rsidRPr="00D17282">
              <w:rPr>
                <w:rFonts w:ascii="Calibri" w:eastAsia="Times New Roman" w:hAnsi="Calibri" w:cs="Times New Roman"/>
                <w:b/>
                <w:bCs/>
                <w:sz w:val="16"/>
                <w:szCs w:val="16"/>
              </w:rPr>
              <w:t>Conductivité</w:t>
            </w:r>
          </w:p>
        </w:tc>
        <w:tc>
          <w:tcPr>
            <w:tcW w:w="1862" w:type="dxa"/>
            <w:shd w:val="clear" w:color="auto" w:fill="auto"/>
            <w:noWrap/>
            <w:vAlign w:val="bottom"/>
            <w:hideMark/>
          </w:tcPr>
          <w:p w:rsidR="009C303B" w:rsidRPr="00D17282" w:rsidRDefault="009C303B" w:rsidP="006C3B0B">
            <w:pPr>
              <w:spacing w:after="0" w:line="240" w:lineRule="auto"/>
              <w:ind w:right="426"/>
              <w:jc w:val="center"/>
              <w:rPr>
                <w:rFonts w:ascii="Calibri" w:eastAsia="Times New Roman" w:hAnsi="Calibri" w:cs="Times New Roman"/>
                <w:b/>
                <w:bCs/>
                <w:sz w:val="16"/>
                <w:szCs w:val="16"/>
              </w:rPr>
            </w:pPr>
            <w:r w:rsidRPr="00D17282">
              <w:rPr>
                <w:rFonts w:ascii="Calibri" w:eastAsia="Times New Roman" w:hAnsi="Calibri" w:cs="Times New Roman"/>
                <w:b/>
                <w:bCs/>
                <w:sz w:val="16"/>
                <w:szCs w:val="16"/>
              </w:rPr>
              <w:t>Température</w:t>
            </w:r>
          </w:p>
        </w:tc>
        <w:tc>
          <w:tcPr>
            <w:tcW w:w="2116" w:type="dxa"/>
            <w:shd w:val="clear" w:color="auto" w:fill="auto"/>
            <w:noWrap/>
            <w:vAlign w:val="bottom"/>
            <w:hideMark/>
          </w:tcPr>
          <w:p w:rsidR="009C303B" w:rsidRPr="00D17282" w:rsidRDefault="009C303B" w:rsidP="006C3B0B">
            <w:pPr>
              <w:spacing w:after="0" w:line="240" w:lineRule="auto"/>
              <w:ind w:right="426"/>
              <w:jc w:val="center"/>
              <w:rPr>
                <w:rFonts w:ascii="Calibri" w:eastAsia="Times New Roman" w:hAnsi="Calibri" w:cs="Times New Roman"/>
                <w:b/>
                <w:bCs/>
                <w:sz w:val="16"/>
                <w:szCs w:val="16"/>
              </w:rPr>
            </w:pPr>
            <w:r w:rsidRPr="00D17282">
              <w:rPr>
                <w:rFonts w:ascii="Calibri" w:eastAsia="Times New Roman" w:hAnsi="Calibri" w:cs="Times New Roman"/>
                <w:b/>
                <w:bCs/>
                <w:sz w:val="16"/>
                <w:szCs w:val="16"/>
              </w:rPr>
              <w:t>date dernier étalonnage</w:t>
            </w:r>
          </w:p>
        </w:tc>
        <w:tc>
          <w:tcPr>
            <w:tcW w:w="2410" w:type="dxa"/>
            <w:shd w:val="clear" w:color="auto" w:fill="auto"/>
            <w:noWrap/>
            <w:vAlign w:val="bottom"/>
            <w:hideMark/>
          </w:tcPr>
          <w:p w:rsidR="009C303B" w:rsidRPr="00D17282" w:rsidRDefault="009C303B" w:rsidP="006C3B0B">
            <w:pPr>
              <w:spacing w:after="0" w:line="240" w:lineRule="auto"/>
              <w:ind w:right="426"/>
              <w:jc w:val="center"/>
              <w:rPr>
                <w:rFonts w:ascii="Calibri" w:eastAsia="Times New Roman" w:hAnsi="Calibri" w:cs="Times New Roman"/>
                <w:b/>
                <w:bCs/>
                <w:sz w:val="16"/>
                <w:szCs w:val="16"/>
              </w:rPr>
            </w:pPr>
            <w:r w:rsidRPr="00D17282">
              <w:rPr>
                <w:rFonts w:ascii="Calibri" w:eastAsia="Times New Roman" w:hAnsi="Calibri" w:cs="Times New Roman"/>
                <w:b/>
                <w:bCs/>
                <w:sz w:val="16"/>
                <w:szCs w:val="16"/>
              </w:rPr>
              <w:t>Méthode d’étalonnage</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SBE 16PLUS V2</w:t>
            </w:r>
          </w:p>
        </w:tc>
        <w:tc>
          <w:tcPr>
            <w:tcW w:w="1408" w:type="dxa"/>
            <w:shd w:val="clear" w:color="auto" w:fill="auto"/>
            <w:noWrap/>
            <w:vAlign w:val="bottom"/>
          </w:tcPr>
          <w:p w:rsidR="00E52D47" w:rsidRPr="00D17282" w:rsidRDefault="00046DC8" w:rsidP="00D518C3">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0.0</w:t>
            </w:r>
            <w:r w:rsidR="004D2A2F">
              <w:rPr>
                <w:rFonts w:ascii="Calibri" w:eastAsia="Times New Roman" w:hAnsi="Calibri" w:cs="Times New Roman"/>
                <w:sz w:val="16"/>
                <w:szCs w:val="16"/>
              </w:rPr>
              <w:t>06</w:t>
            </w:r>
          </w:p>
        </w:tc>
        <w:tc>
          <w:tcPr>
            <w:tcW w:w="1862"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1912FD">
              <w:rPr>
                <w:rFonts w:ascii="Calibri" w:eastAsia="Times New Roman" w:hAnsi="Calibri" w:cs="Times New Roman"/>
                <w:sz w:val="16"/>
                <w:szCs w:val="16"/>
              </w:rPr>
              <w:t>0.01</w:t>
            </w:r>
            <w:r w:rsidR="00D518C3">
              <w:rPr>
                <w:rFonts w:ascii="Calibri" w:eastAsia="Times New Roman" w:hAnsi="Calibri" w:cs="Times New Roman"/>
                <w:sz w:val="16"/>
                <w:szCs w:val="16"/>
              </w:rPr>
              <w:t>2</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2010</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lang w:val="en-US"/>
              </w:rPr>
            </w:pPr>
            <w:proofErr w:type="spellStart"/>
            <w:r w:rsidRPr="00D17282">
              <w:rPr>
                <w:rFonts w:ascii="Calibri" w:eastAsia="Times New Roman" w:hAnsi="Calibri" w:cs="Times New Roman"/>
                <w:sz w:val="16"/>
                <w:szCs w:val="16"/>
                <w:lang w:val="en-US"/>
              </w:rPr>
              <w:t>Métrologie</w:t>
            </w:r>
            <w:proofErr w:type="spellEnd"/>
            <w:r w:rsidRPr="00D17282">
              <w:rPr>
                <w:rFonts w:ascii="Calibri" w:eastAsia="Times New Roman" w:hAnsi="Calibri" w:cs="Times New Roman"/>
                <w:sz w:val="16"/>
                <w:szCs w:val="16"/>
                <w:lang w:val="en-US"/>
              </w:rPr>
              <w:t xml:space="preserve"> Seabird</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SBE 19PLUS V2</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D518C3" w:rsidRPr="00D17282">
              <w:rPr>
                <w:rFonts w:ascii="Calibri" w:eastAsia="Times New Roman" w:hAnsi="Calibri" w:cs="Times New Roman"/>
                <w:sz w:val="16"/>
                <w:szCs w:val="16"/>
              </w:rPr>
              <w:t>0.0</w:t>
            </w:r>
            <w:r w:rsidR="004D2A2F">
              <w:rPr>
                <w:rFonts w:ascii="Calibri" w:eastAsia="Times New Roman" w:hAnsi="Calibri" w:cs="Times New Roman"/>
                <w:sz w:val="16"/>
                <w:szCs w:val="16"/>
              </w:rPr>
              <w:t>06</w:t>
            </w:r>
          </w:p>
        </w:tc>
        <w:tc>
          <w:tcPr>
            <w:tcW w:w="1862"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1912FD">
              <w:rPr>
                <w:rFonts w:ascii="Calibri" w:eastAsia="Times New Roman" w:hAnsi="Calibri" w:cs="Times New Roman"/>
                <w:sz w:val="16"/>
                <w:szCs w:val="16"/>
              </w:rPr>
              <w:t>0.01</w:t>
            </w:r>
            <w:r w:rsidR="00D518C3">
              <w:rPr>
                <w:rFonts w:ascii="Calibri" w:eastAsia="Times New Roman" w:hAnsi="Calibri" w:cs="Times New Roman"/>
                <w:sz w:val="16"/>
                <w:szCs w:val="16"/>
              </w:rPr>
              <w:t>2</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nov-14</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lang w:val="en-US"/>
              </w:rPr>
              <w:t>Métrologie</w:t>
            </w:r>
            <w:proofErr w:type="spellEnd"/>
            <w:r w:rsidRPr="00D17282">
              <w:rPr>
                <w:rFonts w:ascii="Calibri" w:eastAsia="Times New Roman" w:hAnsi="Calibri" w:cs="Times New Roman"/>
                <w:sz w:val="16"/>
                <w:szCs w:val="16"/>
                <w:lang w:val="en-US"/>
              </w:rPr>
              <w:t xml:space="preserve"> Seabird</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SBE 37</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D518C3" w:rsidRPr="00D17282">
              <w:rPr>
                <w:rFonts w:ascii="Calibri" w:eastAsia="Times New Roman" w:hAnsi="Calibri" w:cs="Times New Roman"/>
                <w:sz w:val="16"/>
                <w:szCs w:val="16"/>
              </w:rPr>
              <w:t>0.0</w:t>
            </w:r>
            <w:r w:rsidR="004D2A2F">
              <w:rPr>
                <w:rFonts w:ascii="Calibri" w:eastAsia="Times New Roman" w:hAnsi="Calibri" w:cs="Times New Roman"/>
                <w:sz w:val="16"/>
                <w:szCs w:val="16"/>
              </w:rPr>
              <w:t>06</w:t>
            </w:r>
          </w:p>
        </w:tc>
        <w:tc>
          <w:tcPr>
            <w:tcW w:w="1862"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1912FD">
              <w:rPr>
                <w:rFonts w:ascii="Calibri" w:eastAsia="Times New Roman" w:hAnsi="Calibri" w:cs="Times New Roman"/>
                <w:sz w:val="16"/>
                <w:szCs w:val="16"/>
              </w:rPr>
              <w:t>0.01</w:t>
            </w:r>
            <w:r w:rsidR="00D518C3">
              <w:rPr>
                <w:rFonts w:ascii="Calibri" w:eastAsia="Times New Roman" w:hAnsi="Calibri" w:cs="Times New Roman"/>
                <w:sz w:val="16"/>
                <w:szCs w:val="16"/>
              </w:rPr>
              <w:t>2</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 </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lang w:val="en-US"/>
              </w:rPr>
              <w:t>Métrologie</w:t>
            </w:r>
            <w:proofErr w:type="spellEnd"/>
            <w:r w:rsidRPr="00D17282">
              <w:rPr>
                <w:rFonts w:ascii="Calibri" w:eastAsia="Times New Roman" w:hAnsi="Calibri" w:cs="Times New Roman"/>
                <w:sz w:val="16"/>
                <w:szCs w:val="16"/>
                <w:lang w:val="en-US"/>
              </w:rPr>
              <w:t xml:space="preserve"> Seabird</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SMATCH 30027</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D76D91">
            <w:pPr>
              <w:spacing w:after="0" w:line="240" w:lineRule="auto"/>
              <w:ind w:right="426"/>
              <w:jc w:val="center"/>
              <w:rPr>
                <w:rFonts w:ascii="Calibri" w:eastAsia="Times New Roman" w:hAnsi="Calibri" w:cs="Times New Roman"/>
                <w:sz w:val="16"/>
                <w:szCs w:val="16"/>
              </w:rPr>
            </w:pPr>
            <w:r>
              <w:t xml:space="preserve">± </w:t>
            </w:r>
            <w:r w:rsidR="003727E0">
              <w:rPr>
                <w:rFonts w:ascii="Calibri" w:eastAsia="Times New Roman" w:hAnsi="Calibri" w:cs="Times New Roman"/>
                <w:sz w:val="16"/>
                <w:szCs w:val="16"/>
              </w:rPr>
              <w:t>0</w:t>
            </w:r>
            <w:r w:rsidR="00D76D91">
              <w:rPr>
                <w:rFonts w:ascii="Calibri" w:eastAsia="Times New Roman" w:hAnsi="Calibri" w:cs="Times New Roman"/>
                <w:sz w:val="16"/>
                <w:szCs w:val="16"/>
              </w:rPr>
              <w:t>.</w:t>
            </w:r>
            <w:r w:rsidR="003727E0">
              <w:rPr>
                <w:rFonts w:ascii="Calibri" w:eastAsia="Times New Roman" w:hAnsi="Calibri" w:cs="Times New Roman"/>
                <w:sz w:val="16"/>
                <w:szCs w:val="16"/>
              </w:rPr>
              <w:t>050</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juil-15</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022C46">
              <w:rPr>
                <w:rFonts w:ascii="Calibri" w:eastAsia="Times New Roman" w:hAnsi="Calibri" w:cs="Times New Roman"/>
                <w:sz w:val="16"/>
                <w:szCs w:val="16"/>
              </w:rPr>
              <w:t>Métrologie NKE</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STPS29020</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D76D91">
            <w:pPr>
              <w:spacing w:after="0" w:line="240" w:lineRule="auto"/>
              <w:ind w:right="426"/>
              <w:jc w:val="center"/>
              <w:rPr>
                <w:rFonts w:ascii="Calibri" w:eastAsia="Times New Roman" w:hAnsi="Calibri" w:cs="Times New Roman"/>
                <w:sz w:val="16"/>
                <w:szCs w:val="16"/>
              </w:rPr>
            </w:pPr>
            <w:r>
              <w:t xml:space="preserve">± </w:t>
            </w:r>
            <w:r w:rsidR="003727E0">
              <w:rPr>
                <w:rFonts w:ascii="Calibri" w:eastAsia="Times New Roman" w:hAnsi="Calibri" w:cs="Times New Roman"/>
                <w:sz w:val="16"/>
                <w:szCs w:val="16"/>
              </w:rPr>
              <w:t>0</w:t>
            </w:r>
            <w:r w:rsidR="00D76D91">
              <w:rPr>
                <w:rFonts w:ascii="Calibri" w:eastAsia="Times New Roman" w:hAnsi="Calibri" w:cs="Times New Roman"/>
                <w:sz w:val="16"/>
                <w:szCs w:val="16"/>
              </w:rPr>
              <w:t>.</w:t>
            </w:r>
            <w:r w:rsidR="003727E0">
              <w:rPr>
                <w:rFonts w:ascii="Calibri" w:eastAsia="Times New Roman" w:hAnsi="Calibri" w:cs="Times New Roman"/>
                <w:sz w:val="16"/>
                <w:szCs w:val="16"/>
              </w:rPr>
              <w:t>050</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mai-15</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022C46">
              <w:rPr>
                <w:rFonts w:ascii="Calibri" w:eastAsia="Times New Roman" w:hAnsi="Calibri" w:cs="Times New Roman"/>
                <w:sz w:val="16"/>
                <w:szCs w:val="16"/>
              </w:rPr>
              <w:t>Métrologie NKE</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rPr>
              <w:t>Mpx</w:t>
            </w:r>
            <w:proofErr w:type="spellEnd"/>
            <w:r w:rsidRPr="00D17282">
              <w:rPr>
                <w:rFonts w:ascii="Calibri" w:eastAsia="Times New Roman" w:hAnsi="Calibri" w:cs="Times New Roman"/>
                <w:sz w:val="16"/>
                <w:szCs w:val="16"/>
              </w:rPr>
              <w:t xml:space="preserve"> 27005</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082996">
            <w:pPr>
              <w:spacing w:after="0" w:line="240" w:lineRule="auto"/>
              <w:ind w:right="426"/>
              <w:jc w:val="center"/>
              <w:rPr>
                <w:rFonts w:ascii="Calibri" w:eastAsia="Times New Roman" w:hAnsi="Calibri" w:cs="Times New Roman"/>
                <w:sz w:val="16"/>
                <w:szCs w:val="16"/>
              </w:rPr>
            </w:pPr>
            <w:r>
              <w:t xml:space="preserve">± </w:t>
            </w:r>
            <w:r w:rsidR="00082996">
              <w:rPr>
                <w:rFonts w:ascii="Calibri" w:eastAsia="Times New Roman" w:hAnsi="Calibri" w:cs="Times New Roman"/>
                <w:sz w:val="16"/>
                <w:szCs w:val="16"/>
              </w:rPr>
              <w:t>0.050</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Mars-15 </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Métrologie IFREMER-Brest</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rPr>
              <w:t>Mpx</w:t>
            </w:r>
            <w:proofErr w:type="spellEnd"/>
            <w:r w:rsidRPr="00D17282">
              <w:rPr>
                <w:rFonts w:ascii="Calibri" w:eastAsia="Times New Roman" w:hAnsi="Calibri" w:cs="Times New Roman"/>
                <w:sz w:val="16"/>
                <w:szCs w:val="16"/>
              </w:rPr>
              <w:t xml:space="preserve"> 35011</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3727E0">
            <w:pPr>
              <w:spacing w:after="0" w:line="240" w:lineRule="auto"/>
              <w:ind w:right="426"/>
              <w:jc w:val="center"/>
              <w:rPr>
                <w:rFonts w:ascii="Calibri" w:eastAsia="Times New Roman" w:hAnsi="Calibri" w:cs="Times New Roman"/>
                <w:sz w:val="16"/>
                <w:szCs w:val="16"/>
              </w:rPr>
            </w:pPr>
            <w:r>
              <w:t xml:space="preserve">± </w:t>
            </w:r>
            <w:r w:rsidR="003727E0">
              <w:rPr>
                <w:rFonts w:ascii="Calibri" w:eastAsia="Times New Roman" w:hAnsi="Calibri" w:cs="Times New Roman"/>
                <w:sz w:val="16"/>
                <w:szCs w:val="16"/>
              </w:rPr>
              <w:t>0.050</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 xml:space="preserve">Neuve : étal </w:t>
            </w:r>
            <w:proofErr w:type="spellStart"/>
            <w:r w:rsidRPr="00F64A23">
              <w:rPr>
                <w:rFonts w:ascii="Calibri" w:eastAsia="Times New Roman" w:hAnsi="Calibri" w:cs="Times New Roman"/>
                <w:color w:val="000000"/>
                <w:sz w:val="16"/>
                <w:szCs w:val="16"/>
              </w:rPr>
              <w:t>usine+nke</w:t>
            </w:r>
            <w:proofErr w:type="spellEnd"/>
            <w:r w:rsidRPr="00F64A23">
              <w:rPr>
                <w:rFonts w:ascii="Calibri" w:eastAsia="Times New Roman" w:hAnsi="Calibri" w:cs="Times New Roman"/>
                <w:color w:val="000000"/>
                <w:sz w:val="16"/>
                <w:szCs w:val="16"/>
              </w:rPr>
              <w:t> </w:t>
            </w:r>
          </w:p>
        </w:tc>
        <w:tc>
          <w:tcPr>
            <w:tcW w:w="2410" w:type="dxa"/>
            <w:shd w:val="clear" w:color="auto" w:fill="auto"/>
            <w:noWrap/>
            <w:vAlign w:val="bottom"/>
          </w:tcPr>
          <w:p w:rsidR="00E52D47" w:rsidRPr="00D17282" w:rsidRDefault="002E6C68" w:rsidP="003727E0">
            <w:pPr>
              <w:spacing w:after="0" w:line="240" w:lineRule="auto"/>
              <w:ind w:right="426"/>
              <w:jc w:val="center"/>
              <w:rPr>
                <w:rFonts w:ascii="Calibri" w:eastAsia="Times New Roman" w:hAnsi="Calibri" w:cs="Times New Roman"/>
                <w:sz w:val="16"/>
                <w:szCs w:val="16"/>
              </w:rPr>
            </w:pPr>
            <w:r>
              <w:rPr>
                <w:rFonts w:ascii="Calibri" w:eastAsia="Times New Roman" w:hAnsi="Calibri" w:cs="Times New Roman"/>
                <w:sz w:val="16"/>
                <w:szCs w:val="16"/>
              </w:rPr>
              <w:t>Métrologie</w:t>
            </w:r>
            <w:r w:rsidR="003727E0">
              <w:rPr>
                <w:rFonts w:ascii="Calibri" w:eastAsia="Times New Roman" w:hAnsi="Calibri" w:cs="Times New Roman"/>
                <w:sz w:val="16"/>
                <w:szCs w:val="16"/>
              </w:rPr>
              <w:t xml:space="preserve"> </w:t>
            </w:r>
            <w:proofErr w:type="spellStart"/>
            <w:r>
              <w:rPr>
                <w:rFonts w:ascii="Calibri" w:eastAsia="Times New Roman" w:hAnsi="Calibri" w:cs="Times New Roman"/>
                <w:sz w:val="16"/>
                <w:szCs w:val="16"/>
              </w:rPr>
              <w:t>Nke</w:t>
            </w:r>
            <w:proofErr w:type="spellEnd"/>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rPr>
              <w:t>SMatch</w:t>
            </w:r>
            <w:proofErr w:type="spellEnd"/>
            <w:r w:rsidRPr="00D17282">
              <w:rPr>
                <w:rFonts w:ascii="Calibri" w:eastAsia="Times New Roman" w:hAnsi="Calibri" w:cs="Times New Roman"/>
                <w:sz w:val="16"/>
                <w:szCs w:val="16"/>
              </w:rPr>
              <w:t xml:space="preserve"> GPS 30025</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D76D91">
            <w:pPr>
              <w:spacing w:after="0" w:line="240" w:lineRule="auto"/>
              <w:ind w:right="426"/>
              <w:jc w:val="center"/>
              <w:rPr>
                <w:rFonts w:ascii="Calibri" w:eastAsia="Times New Roman" w:hAnsi="Calibri" w:cs="Times New Roman"/>
                <w:sz w:val="16"/>
                <w:szCs w:val="16"/>
              </w:rPr>
            </w:pPr>
            <w:r>
              <w:t xml:space="preserve">± </w:t>
            </w:r>
            <w:r w:rsidR="003727E0">
              <w:rPr>
                <w:rFonts w:ascii="Calibri" w:eastAsia="Times New Roman" w:hAnsi="Calibri" w:cs="Times New Roman"/>
                <w:sz w:val="16"/>
                <w:szCs w:val="16"/>
              </w:rPr>
              <w:t>0</w:t>
            </w:r>
            <w:r w:rsidR="00D76D91">
              <w:rPr>
                <w:rFonts w:ascii="Calibri" w:eastAsia="Times New Roman" w:hAnsi="Calibri" w:cs="Times New Roman"/>
                <w:sz w:val="16"/>
                <w:szCs w:val="16"/>
              </w:rPr>
              <w:t>.</w:t>
            </w:r>
            <w:r w:rsidR="003727E0">
              <w:rPr>
                <w:rFonts w:ascii="Calibri" w:eastAsia="Times New Roman" w:hAnsi="Calibri" w:cs="Times New Roman"/>
                <w:sz w:val="16"/>
                <w:szCs w:val="16"/>
              </w:rPr>
              <w:t>050</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 Décembre 2014</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022C46">
              <w:rPr>
                <w:rFonts w:ascii="Calibri" w:eastAsia="Times New Roman" w:hAnsi="Calibri" w:cs="Times New Roman"/>
                <w:sz w:val="16"/>
                <w:szCs w:val="16"/>
              </w:rPr>
              <w:t>Métrologie NKE</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rPr>
              <w:t>Mpx</w:t>
            </w:r>
            <w:proofErr w:type="spellEnd"/>
            <w:r w:rsidRPr="00D17282">
              <w:rPr>
                <w:rFonts w:ascii="Calibri" w:eastAsia="Times New Roman" w:hAnsi="Calibri" w:cs="Times New Roman"/>
                <w:sz w:val="16"/>
                <w:szCs w:val="16"/>
              </w:rPr>
              <w:t xml:space="preserve"> 33014</w:t>
            </w:r>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3727E0">
            <w:pPr>
              <w:spacing w:after="0" w:line="240" w:lineRule="auto"/>
              <w:ind w:right="426"/>
              <w:jc w:val="center"/>
              <w:rPr>
                <w:rFonts w:ascii="Calibri" w:eastAsia="Times New Roman" w:hAnsi="Calibri" w:cs="Times New Roman"/>
                <w:sz w:val="16"/>
                <w:szCs w:val="16"/>
              </w:rPr>
            </w:pPr>
            <w:r>
              <w:t xml:space="preserve">± </w:t>
            </w:r>
            <w:r w:rsidR="003727E0">
              <w:rPr>
                <w:rFonts w:ascii="Calibri" w:eastAsia="Times New Roman" w:hAnsi="Calibri" w:cs="Times New Roman"/>
                <w:sz w:val="16"/>
                <w:szCs w:val="16"/>
              </w:rPr>
              <w:t>0.050</w:t>
            </w:r>
          </w:p>
        </w:tc>
        <w:tc>
          <w:tcPr>
            <w:tcW w:w="2116" w:type="dxa"/>
            <w:shd w:val="clear" w:color="auto" w:fill="auto"/>
            <w:noWrap/>
            <w:vAlign w:val="bottom"/>
            <w:hideMark/>
          </w:tcPr>
          <w:p w:rsidR="00E52D47" w:rsidRPr="00F64A23" w:rsidRDefault="00E52D47" w:rsidP="00E52D47">
            <w:pPr>
              <w:spacing w:after="0" w:line="240" w:lineRule="auto"/>
              <w:jc w:val="center"/>
              <w:rPr>
                <w:rFonts w:ascii="Calibri" w:eastAsia="Times New Roman" w:hAnsi="Calibri" w:cs="Times New Roman"/>
                <w:color w:val="000000"/>
                <w:sz w:val="16"/>
                <w:szCs w:val="16"/>
              </w:rPr>
            </w:pPr>
            <w:r w:rsidRPr="00F64A23">
              <w:rPr>
                <w:rFonts w:ascii="Calibri" w:eastAsia="Times New Roman" w:hAnsi="Calibri" w:cs="Times New Roman"/>
                <w:color w:val="000000"/>
                <w:sz w:val="16"/>
                <w:szCs w:val="16"/>
              </w:rPr>
              <w:t>août-15 </w:t>
            </w:r>
          </w:p>
        </w:tc>
        <w:tc>
          <w:tcPr>
            <w:tcW w:w="241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Métrologie IUEM</w:t>
            </w:r>
          </w:p>
        </w:tc>
      </w:tr>
      <w:tr w:rsidR="00E52D47" w:rsidRPr="00D17282" w:rsidTr="00A852E6">
        <w:trPr>
          <w:trHeight w:val="300"/>
        </w:trPr>
        <w:tc>
          <w:tcPr>
            <w:tcW w:w="1560" w:type="dxa"/>
            <w:shd w:val="clear" w:color="auto" w:fill="auto"/>
            <w:noWrap/>
            <w:vAlign w:val="bottom"/>
          </w:tcPr>
          <w:p w:rsidR="00E52D47" w:rsidRPr="00D17282" w:rsidRDefault="00E52D47" w:rsidP="00E52D47">
            <w:pPr>
              <w:spacing w:after="0" w:line="240" w:lineRule="auto"/>
              <w:ind w:right="426"/>
              <w:jc w:val="center"/>
              <w:rPr>
                <w:rFonts w:ascii="Calibri" w:eastAsia="Times New Roman" w:hAnsi="Calibri" w:cs="Times New Roman"/>
                <w:sz w:val="16"/>
                <w:szCs w:val="16"/>
              </w:rPr>
            </w:pPr>
            <w:proofErr w:type="spellStart"/>
            <w:r w:rsidRPr="00D17282">
              <w:rPr>
                <w:rFonts w:ascii="Calibri" w:eastAsia="Times New Roman" w:hAnsi="Calibri" w:cs="Times New Roman"/>
                <w:sz w:val="16"/>
                <w:szCs w:val="16"/>
              </w:rPr>
              <w:t>Seaguard</w:t>
            </w:r>
            <w:proofErr w:type="spellEnd"/>
          </w:p>
        </w:tc>
        <w:tc>
          <w:tcPr>
            <w:tcW w:w="1408" w:type="dxa"/>
            <w:shd w:val="clear" w:color="auto" w:fill="auto"/>
            <w:noWrap/>
            <w:vAlign w:val="bottom"/>
          </w:tcPr>
          <w:p w:rsidR="00E52D47" w:rsidRPr="00D17282" w:rsidRDefault="00046DC8" w:rsidP="00E52D47">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022C46">
              <w:rPr>
                <w:rFonts w:ascii="Calibri" w:eastAsia="Times New Roman" w:hAnsi="Calibri" w:cs="Times New Roman"/>
                <w:sz w:val="16"/>
                <w:szCs w:val="16"/>
              </w:rPr>
              <w:t>.</w:t>
            </w:r>
            <w:r w:rsidR="00E52D47" w:rsidRPr="00D17282">
              <w:rPr>
                <w:rFonts w:ascii="Calibri" w:eastAsia="Times New Roman" w:hAnsi="Calibri" w:cs="Times New Roman"/>
                <w:sz w:val="16"/>
                <w:szCs w:val="16"/>
              </w:rPr>
              <w:t>050</w:t>
            </w:r>
          </w:p>
        </w:tc>
        <w:tc>
          <w:tcPr>
            <w:tcW w:w="1862" w:type="dxa"/>
            <w:shd w:val="clear" w:color="auto" w:fill="auto"/>
            <w:noWrap/>
            <w:vAlign w:val="bottom"/>
          </w:tcPr>
          <w:p w:rsidR="00E52D47" w:rsidRPr="00D17282" w:rsidRDefault="00046DC8" w:rsidP="00D76D91">
            <w:pPr>
              <w:spacing w:after="0" w:line="240" w:lineRule="auto"/>
              <w:ind w:right="426"/>
              <w:jc w:val="center"/>
              <w:rPr>
                <w:rFonts w:ascii="Calibri" w:eastAsia="Times New Roman" w:hAnsi="Calibri" w:cs="Times New Roman"/>
                <w:sz w:val="16"/>
                <w:szCs w:val="16"/>
              </w:rPr>
            </w:pPr>
            <w:r>
              <w:t xml:space="preserve">± </w:t>
            </w:r>
            <w:r w:rsidR="00E52D47" w:rsidRPr="00D17282">
              <w:rPr>
                <w:rFonts w:ascii="Calibri" w:eastAsia="Times New Roman" w:hAnsi="Calibri" w:cs="Times New Roman"/>
                <w:sz w:val="16"/>
                <w:szCs w:val="16"/>
              </w:rPr>
              <w:t>0</w:t>
            </w:r>
            <w:r w:rsidR="00D76D91">
              <w:rPr>
                <w:rFonts w:ascii="Calibri" w:eastAsia="Times New Roman" w:hAnsi="Calibri" w:cs="Times New Roman"/>
                <w:sz w:val="16"/>
                <w:szCs w:val="16"/>
              </w:rPr>
              <w:t>.050</w:t>
            </w:r>
          </w:p>
        </w:tc>
        <w:tc>
          <w:tcPr>
            <w:tcW w:w="2116" w:type="dxa"/>
            <w:shd w:val="clear" w:color="auto" w:fill="auto"/>
            <w:noWrap/>
            <w:vAlign w:val="bottom"/>
            <w:hideMark/>
          </w:tcPr>
          <w:p w:rsidR="00E52D47" w:rsidRPr="00F64A23" w:rsidRDefault="00F56584" w:rsidP="00E52D47">
            <w:pPr>
              <w:spacing w:after="0" w:line="240" w:lineRule="auto"/>
              <w:ind w:right="426"/>
              <w:jc w:val="center"/>
              <w:rPr>
                <w:rFonts w:ascii="Calibri" w:eastAsia="Times New Roman" w:hAnsi="Calibri" w:cs="Times New Roman"/>
                <w:sz w:val="16"/>
                <w:szCs w:val="16"/>
              </w:rPr>
            </w:pPr>
            <w:proofErr w:type="spellStart"/>
            <w:r>
              <w:rPr>
                <w:rFonts w:ascii="Calibri" w:eastAsia="Times New Roman" w:hAnsi="Calibri" w:cs="Times New Roman"/>
                <w:sz w:val="16"/>
                <w:szCs w:val="16"/>
              </w:rPr>
              <w:t>nc</w:t>
            </w:r>
            <w:proofErr w:type="spellEnd"/>
            <w:r w:rsidR="00E52D47" w:rsidRPr="00F64A23">
              <w:rPr>
                <w:rFonts w:ascii="Calibri" w:eastAsia="Times New Roman" w:hAnsi="Calibri" w:cs="Times New Roman"/>
                <w:sz w:val="16"/>
                <w:szCs w:val="16"/>
              </w:rPr>
              <w:t> </w:t>
            </w:r>
          </w:p>
        </w:tc>
        <w:tc>
          <w:tcPr>
            <w:tcW w:w="2410" w:type="dxa"/>
            <w:shd w:val="clear" w:color="auto" w:fill="auto"/>
            <w:noWrap/>
            <w:vAlign w:val="bottom"/>
            <w:hideMark/>
          </w:tcPr>
          <w:p w:rsidR="00E52D47" w:rsidRPr="00D17282" w:rsidRDefault="00E52D47" w:rsidP="00E52D47">
            <w:pPr>
              <w:spacing w:after="0" w:line="240" w:lineRule="auto"/>
              <w:ind w:right="426"/>
              <w:jc w:val="center"/>
              <w:rPr>
                <w:rFonts w:ascii="Calibri" w:eastAsia="Times New Roman" w:hAnsi="Calibri" w:cs="Times New Roman"/>
                <w:sz w:val="16"/>
                <w:szCs w:val="16"/>
              </w:rPr>
            </w:pPr>
            <w:r w:rsidRPr="00D17282">
              <w:rPr>
                <w:rFonts w:ascii="Calibri" w:eastAsia="Times New Roman" w:hAnsi="Calibri" w:cs="Times New Roman"/>
                <w:sz w:val="16"/>
                <w:szCs w:val="16"/>
              </w:rPr>
              <w:t xml:space="preserve">Métrologie </w:t>
            </w:r>
            <w:proofErr w:type="spellStart"/>
            <w:r w:rsidRPr="00D17282">
              <w:rPr>
                <w:rFonts w:ascii="Calibri" w:eastAsia="Times New Roman" w:hAnsi="Calibri" w:cs="Times New Roman"/>
                <w:sz w:val="16"/>
                <w:szCs w:val="16"/>
              </w:rPr>
              <w:t>Anderaa</w:t>
            </w:r>
            <w:proofErr w:type="spellEnd"/>
            <w:r w:rsidRPr="00D17282">
              <w:rPr>
                <w:rFonts w:ascii="Calibri" w:eastAsia="Times New Roman" w:hAnsi="Calibri" w:cs="Times New Roman"/>
                <w:sz w:val="16"/>
                <w:szCs w:val="16"/>
              </w:rPr>
              <w:t> </w:t>
            </w:r>
          </w:p>
        </w:tc>
      </w:tr>
    </w:tbl>
    <w:p w:rsidR="006C3B0B" w:rsidRDefault="00D518C3" w:rsidP="006C3B0B">
      <w:pPr>
        <w:pStyle w:val="Paragraphedeliste"/>
        <w:spacing w:after="0" w:line="240" w:lineRule="auto"/>
        <w:ind w:left="0" w:right="426"/>
        <w:contextualSpacing w:val="0"/>
        <w:jc w:val="both"/>
        <w:rPr>
          <w:b/>
        </w:rPr>
      </w:pPr>
      <w:r>
        <w:rPr>
          <w:b/>
        </w:rPr>
        <w:t>Tableau 2. Erreurs</w:t>
      </w:r>
      <w:r w:rsidR="00531F46" w:rsidRPr="006F74DC">
        <w:rPr>
          <w:b/>
        </w:rPr>
        <w:t xml:space="preserve"> </w:t>
      </w:r>
      <w:r w:rsidR="001912FD">
        <w:rPr>
          <w:b/>
        </w:rPr>
        <w:t xml:space="preserve">maximales </w:t>
      </w:r>
      <w:r>
        <w:rPr>
          <w:b/>
        </w:rPr>
        <w:t xml:space="preserve">attendues </w:t>
      </w:r>
      <w:r w:rsidR="00531F46" w:rsidRPr="006F74DC">
        <w:rPr>
          <w:b/>
        </w:rPr>
        <w:t>des différents instruments</w:t>
      </w:r>
    </w:p>
    <w:p w:rsidR="0094567B" w:rsidRDefault="0094567B" w:rsidP="006C3B0B">
      <w:pPr>
        <w:pStyle w:val="Paragraphedeliste"/>
        <w:spacing w:after="0" w:line="240" w:lineRule="auto"/>
        <w:ind w:left="0" w:right="426"/>
        <w:contextualSpacing w:val="0"/>
        <w:jc w:val="both"/>
        <w:rPr>
          <w:b/>
        </w:rPr>
      </w:pPr>
    </w:p>
    <w:p w:rsidR="000C5449" w:rsidRPr="006C3B0B" w:rsidRDefault="000C5449" w:rsidP="006C3B0B">
      <w:pPr>
        <w:pStyle w:val="Paragraphedeliste"/>
        <w:numPr>
          <w:ilvl w:val="0"/>
          <w:numId w:val="12"/>
        </w:numPr>
        <w:spacing w:after="0" w:line="240" w:lineRule="auto"/>
        <w:ind w:right="426"/>
        <w:contextualSpacing w:val="0"/>
        <w:jc w:val="both"/>
        <w:rPr>
          <w:b/>
        </w:rPr>
      </w:pPr>
      <w:r>
        <w:t>Procédure de mise en œuvre :</w:t>
      </w:r>
    </w:p>
    <w:p w:rsidR="00E105FF" w:rsidRPr="00D17282" w:rsidRDefault="00E105FF" w:rsidP="006C3B0B">
      <w:pPr>
        <w:pStyle w:val="Paragraphedeliste"/>
        <w:spacing w:after="0" w:line="240" w:lineRule="auto"/>
        <w:ind w:left="0" w:right="426"/>
        <w:contextualSpacing w:val="0"/>
        <w:jc w:val="both"/>
      </w:pPr>
      <w:r w:rsidRPr="00D17282">
        <w:t xml:space="preserve">Les instruments ont été mis en place dans le </w:t>
      </w:r>
      <w:r w:rsidR="0084329D">
        <w:t>bac</w:t>
      </w:r>
      <w:r w:rsidRPr="00D17282">
        <w:t xml:space="preserve"> entre 8h30 et 9h00</w:t>
      </w:r>
      <w:r w:rsidR="0084329D">
        <w:t xml:space="preserve"> (Photos 3 et 4). </w:t>
      </w:r>
      <w:r w:rsidR="000C5449">
        <w:t>La fréquence de mesure était</w:t>
      </w:r>
      <w:r w:rsidR="0084329D">
        <w:t xml:space="preserve"> de 10 minutes mais c</w:t>
      </w:r>
      <w:r w:rsidRPr="00D17282">
        <w:t xml:space="preserve">ertains opérateurs ont </w:t>
      </w:r>
      <w:r w:rsidR="0084329D">
        <w:t>maintenu une fréquence de 5 minutes</w:t>
      </w:r>
      <w:r w:rsidRPr="00D17282">
        <w:t>.  Lors de la compilation des  données, les valeurs ont été filtrées afin d’obtenir un format unique avec des cycl</w:t>
      </w:r>
      <w:r w:rsidR="000C5449">
        <w:t xml:space="preserve">es de mesure aux mêmes heures. </w:t>
      </w:r>
      <w:r w:rsidRPr="00D17282">
        <w:t>Chaque participant  s’</w:t>
      </w:r>
      <w:r w:rsidR="000C5449">
        <w:t>étant</w:t>
      </w:r>
      <w:r w:rsidRPr="00D17282">
        <w:t xml:space="preserve"> assuré que l’horloge de son système soit p</w:t>
      </w:r>
      <w:r w:rsidR="006F74DC">
        <w:t>arfaitement réglée en heure TU.</w:t>
      </w:r>
    </w:p>
    <w:p w:rsidR="00A852E6" w:rsidRPr="005E7E56" w:rsidRDefault="002A1E33" w:rsidP="006C3B0B">
      <w:pPr>
        <w:pStyle w:val="Paragraphedeliste"/>
        <w:spacing w:after="0" w:line="240" w:lineRule="auto"/>
        <w:ind w:left="0" w:right="426" w:hanging="11"/>
        <w:contextualSpacing w:val="0"/>
        <w:rPr>
          <w:highlight w:val="yellow"/>
        </w:rPr>
      </w:pPr>
      <w:r w:rsidRPr="005E7E56">
        <w:rPr>
          <w:noProof/>
          <w:highlight w:val="yellow"/>
        </w:rPr>
        <w:lastRenderedPageBreak/>
        <w:drawing>
          <wp:inline distT="0" distB="0" distL="0" distR="0" wp14:anchorId="29D10CBE" wp14:editId="53E29131">
            <wp:extent cx="2497541" cy="1873154"/>
            <wp:effectExtent l="0" t="0" r="0" b="0"/>
            <wp:docPr id="11" name="Image 4" descr="C:\Documents and Settings\Administrateur\Bureau\HF Resomar\atelier\P104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HF Resomar\atelier\P1040625.jpg"/>
                    <pic:cNvPicPr>
                      <a:picLocks noChangeAspect="1" noChangeArrowheads="1"/>
                    </pic:cNvPicPr>
                  </pic:nvPicPr>
                  <pic:blipFill>
                    <a:blip r:embed="rId8" cstate="print"/>
                    <a:srcRect/>
                    <a:stretch>
                      <a:fillRect/>
                    </a:stretch>
                  </pic:blipFill>
                  <pic:spPr bwMode="auto">
                    <a:xfrm>
                      <a:off x="0" y="0"/>
                      <a:ext cx="2512247" cy="1884184"/>
                    </a:xfrm>
                    <a:prstGeom prst="rect">
                      <a:avLst/>
                    </a:prstGeom>
                    <a:noFill/>
                    <a:ln w="9525">
                      <a:noFill/>
                      <a:miter lim="800000"/>
                      <a:headEnd/>
                      <a:tailEnd/>
                    </a:ln>
                  </pic:spPr>
                </pic:pic>
              </a:graphicData>
            </a:graphic>
          </wp:inline>
        </w:drawing>
      </w:r>
      <w:r w:rsidRPr="005E7E56">
        <w:rPr>
          <w:noProof/>
          <w:highlight w:val="yellow"/>
        </w:rPr>
        <w:drawing>
          <wp:inline distT="0" distB="0" distL="0" distR="0" wp14:anchorId="35E8D92C" wp14:editId="40E034B1">
            <wp:extent cx="2877854" cy="1856096"/>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83" t="19488" r="38851" b="20078"/>
                    <a:stretch/>
                  </pic:blipFill>
                  <pic:spPr bwMode="auto">
                    <a:xfrm>
                      <a:off x="0" y="0"/>
                      <a:ext cx="2887588" cy="1862374"/>
                    </a:xfrm>
                    <a:prstGeom prst="rect">
                      <a:avLst/>
                    </a:prstGeom>
                    <a:ln>
                      <a:noFill/>
                    </a:ln>
                    <a:extLst>
                      <a:ext uri="{53640926-AAD7-44D8-BBD7-CCE9431645EC}">
                        <a14:shadowObscured xmlns:a14="http://schemas.microsoft.com/office/drawing/2010/main"/>
                      </a:ext>
                    </a:extLst>
                  </pic:spPr>
                </pic:pic>
              </a:graphicData>
            </a:graphic>
          </wp:inline>
        </w:drawing>
      </w:r>
    </w:p>
    <w:p w:rsidR="006C3B0B" w:rsidRPr="007D0952" w:rsidRDefault="002A1E33" w:rsidP="006C3B0B">
      <w:pPr>
        <w:pStyle w:val="Paragraphedeliste"/>
        <w:spacing w:after="0" w:line="240" w:lineRule="auto"/>
        <w:ind w:left="0" w:right="426" w:hanging="11"/>
        <w:contextualSpacing w:val="0"/>
        <w:rPr>
          <w:b/>
        </w:rPr>
      </w:pPr>
      <w:r w:rsidRPr="007D0952">
        <w:rPr>
          <w:b/>
        </w:rPr>
        <w:t>Photos 3 et 4 : mise en place des c</w:t>
      </w:r>
      <w:r w:rsidR="00C467D4" w:rsidRPr="007D0952">
        <w:rPr>
          <w:b/>
        </w:rPr>
        <w:t>apteurs dans le bassin d’essai</w:t>
      </w:r>
    </w:p>
    <w:p w:rsidR="006F68DD" w:rsidRPr="007D0952" w:rsidRDefault="006F68DD" w:rsidP="006C3B0B">
      <w:pPr>
        <w:pStyle w:val="Paragraphedeliste"/>
        <w:spacing w:after="0" w:line="240" w:lineRule="auto"/>
        <w:ind w:left="0" w:right="426" w:hanging="11"/>
        <w:contextualSpacing w:val="0"/>
      </w:pPr>
    </w:p>
    <w:p w:rsidR="00070204" w:rsidRPr="007D0952" w:rsidRDefault="00070204" w:rsidP="006C3B0B">
      <w:pPr>
        <w:pStyle w:val="Paragraphedeliste"/>
        <w:numPr>
          <w:ilvl w:val="0"/>
          <w:numId w:val="11"/>
        </w:numPr>
        <w:spacing w:after="0" w:line="240" w:lineRule="auto"/>
        <w:ind w:left="0" w:right="426" w:hanging="11"/>
        <w:contextualSpacing w:val="0"/>
        <w:jc w:val="both"/>
      </w:pPr>
      <w:r w:rsidRPr="007D0952">
        <w:t>Les mesures de référence :</w:t>
      </w:r>
    </w:p>
    <w:p w:rsidR="006F74DC" w:rsidRPr="007D0952" w:rsidRDefault="000C5449" w:rsidP="006C3B0B">
      <w:pPr>
        <w:spacing w:after="0" w:line="240" w:lineRule="auto"/>
        <w:ind w:right="426"/>
        <w:jc w:val="both"/>
      </w:pPr>
      <w:r w:rsidRPr="007D0952">
        <w:t>Pour ce premier exercice, l’intérêt s’est focalisé sur les me</w:t>
      </w:r>
      <w:r w:rsidR="00FA62D6" w:rsidRPr="007D0952">
        <w:t>sures de température et salinit</w:t>
      </w:r>
      <w:r w:rsidR="006F68DD" w:rsidRPr="007D0952">
        <w:t>é</w:t>
      </w:r>
      <w:r w:rsidRPr="007D0952">
        <w:t>. Les mesures de référence n’ont donc concerné que ces deux paramètres.</w:t>
      </w:r>
    </w:p>
    <w:p w:rsidR="00070204" w:rsidRPr="007D0952" w:rsidRDefault="00C25FF6" w:rsidP="006C3B0B">
      <w:pPr>
        <w:spacing w:after="0" w:line="240" w:lineRule="auto"/>
        <w:ind w:right="426"/>
        <w:jc w:val="both"/>
      </w:pPr>
      <w:r w:rsidRPr="007D0952">
        <w:t>Pour la salinité, d</w:t>
      </w:r>
      <w:r w:rsidR="00E105FF" w:rsidRPr="007D0952">
        <w:t xml:space="preserve">es prélèvements d’eau de mer </w:t>
      </w:r>
      <w:r w:rsidR="00FA62D6" w:rsidRPr="007D0952">
        <w:t xml:space="preserve">toutes les heures ont été </w:t>
      </w:r>
      <w:proofErr w:type="gramStart"/>
      <w:r w:rsidR="006F68DD" w:rsidRPr="007D0952">
        <w:t>réalisés</w:t>
      </w:r>
      <w:proofErr w:type="gramEnd"/>
      <w:r w:rsidR="00FA62D6" w:rsidRPr="007D0952">
        <w:t xml:space="preserve"> de jour. La salinité a été mesurée</w:t>
      </w:r>
      <w:r w:rsidR="00E105FF" w:rsidRPr="007D0952">
        <w:t xml:space="preserve"> au laboratoire à l’aide d</w:t>
      </w:r>
      <w:r w:rsidR="00FA62D6" w:rsidRPr="007D0952">
        <w:t xml:space="preserve">’un salinomètre </w:t>
      </w:r>
      <w:proofErr w:type="spellStart"/>
      <w:r w:rsidR="00FA62D6" w:rsidRPr="007D0952">
        <w:t>A</w:t>
      </w:r>
      <w:r w:rsidR="00E105FF" w:rsidRPr="007D0952">
        <w:t>utosal</w:t>
      </w:r>
      <w:proofErr w:type="spellEnd"/>
      <w:r w:rsidR="00E105FF" w:rsidRPr="007D0952">
        <w:t xml:space="preserve"> </w:t>
      </w:r>
      <w:proofErr w:type="spellStart"/>
      <w:r w:rsidR="00E105FF" w:rsidRPr="007D0952">
        <w:t>guidline</w:t>
      </w:r>
      <w:proofErr w:type="spellEnd"/>
      <w:r w:rsidR="00070204" w:rsidRPr="007D0952">
        <w:t xml:space="preserve"> (précision de </w:t>
      </w:r>
      <w:r w:rsidR="00FA62D6" w:rsidRPr="007D0952">
        <w:t xml:space="preserve">± </w:t>
      </w:r>
      <w:r w:rsidR="00070204" w:rsidRPr="007D0952">
        <w:t>0.003)</w:t>
      </w:r>
      <w:r w:rsidR="00E105FF" w:rsidRPr="007D0952">
        <w:t xml:space="preserve">. </w:t>
      </w:r>
    </w:p>
    <w:p w:rsidR="00E105FF" w:rsidRPr="007D0952" w:rsidRDefault="0090579D" w:rsidP="006C3B0B">
      <w:pPr>
        <w:pStyle w:val="Paragraphedeliste"/>
        <w:spacing w:after="0" w:line="240" w:lineRule="auto"/>
        <w:ind w:left="0" w:right="426"/>
        <w:contextualSpacing w:val="0"/>
        <w:jc w:val="both"/>
      </w:pPr>
      <w:r w:rsidRPr="007D0952">
        <w:t>Pour la t</w:t>
      </w:r>
      <w:r w:rsidR="00C25FF6" w:rsidRPr="007D0952">
        <w:t>empérature, l</w:t>
      </w:r>
      <w:r w:rsidR="00070204" w:rsidRPr="007D0952">
        <w:t>e</w:t>
      </w:r>
      <w:r w:rsidR="00E105FF" w:rsidRPr="007D0952">
        <w:t xml:space="preserve"> laboratoire de métrologie de l’Ifremer a déployé une sonde </w:t>
      </w:r>
      <w:proofErr w:type="spellStart"/>
      <w:r w:rsidR="00E962F9">
        <w:t>S</w:t>
      </w:r>
      <w:r w:rsidR="00E105FF" w:rsidRPr="007D0952">
        <w:t>eabird</w:t>
      </w:r>
      <w:proofErr w:type="spellEnd"/>
      <w:r w:rsidR="00E105FF" w:rsidRPr="007D0952">
        <w:t xml:space="preserve"> SBE 37.</w:t>
      </w:r>
      <w:r w:rsidR="00070204" w:rsidRPr="007D0952">
        <w:t xml:space="preserve"> </w:t>
      </w:r>
      <w:r w:rsidRPr="007D0952">
        <w:t>Cet instrument fournissait</w:t>
      </w:r>
      <w:r w:rsidR="00E105FF" w:rsidRPr="007D0952">
        <w:t xml:space="preserve"> les valeurs de température </w:t>
      </w:r>
      <w:r w:rsidR="00070204" w:rsidRPr="007D0952">
        <w:t xml:space="preserve">avec une </w:t>
      </w:r>
      <w:r w:rsidR="00264913">
        <w:t>erreur maximale attendue de</w:t>
      </w:r>
      <w:r w:rsidR="00070204" w:rsidRPr="007D0952">
        <w:t xml:space="preserve"> </w:t>
      </w:r>
      <w:r w:rsidR="00264913">
        <w:t>0.012</w:t>
      </w:r>
      <w:r w:rsidR="00070204" w:rsidRPr="007D0952">
        <w:t xml:space="preserve">°C. </w:t>
      </w:r>
      <w:r w:rsidR="000967E3" w:rsidRPr="007D0952">
        <w:t>(</w:t>
      </w:r>
      <w:proofErr w:type="spellStart"/>
      <w:r w:rsidRPr="007D0952">
        <w:t>comm</w:t>
      </w:r>
      <w:proofErr w:type="spellEnd"/>
      <w:r w:rsidRPr="007D0952">
        <w:t xml:space="preserve">. </w:t>
      </w:r>
      <w:proofErr w:type="spellStart"/>
      <w:r w:rsidRPr="007D0952">
        <w:t>Seabird</w:t>
      </w:r>
      <w:proofErr w:type="spellEnd"/>
      <w:r w:rsidRPr="007D0952">
        <w:t xml:space="preserve">, et spécifications </w:t>
      </w:r>
      <w:r w:rsidR="000967E3" w:rsidRPr="007D0952">
        <w:t>en annexe 1).</w:t>
      </w:r>
    </w:p>
    <w:p w:rsidR="00E105FF" w:rsidRPr="007D0952" w:rsidRDefault="00E105FF" w:rsidP="006C3B0B">
      <w:pPr>
        <w:pStyle w:val="Paragraphedeliste"/>
        <w:spacing w:after="0" w:line="240" w:lineRule="auto"/>
        <w:ind w:left="0" w:right="426"/>
        <w:contextualSpacing w:val="0"/>
        <w:jc w:val="both"/>
      </w:pPr>
      <w:r w:rsidRPr="007D0952">
        <w:t>Chaque utilisateur a</w:t>
      </w:r>
      <w:r w:rsidR="00E40D35" w:rsidRPr="007D0952">
        <w:t>vait</w:t>
      </w:r>
      <w:r w:rsidRPr="007D0952">
        <w:t xml:space="preserve"> </w:t>
      </w:r>
      <w:r w:rsidR="0090579D" w:rsidRPr="007D0952">
        <w:t>en</w:t>
      </w:r>
      <w:r w:rsidR="00E40D35" w:rsidRPr="007D0952">
        <w:t xml:space="preserve"> charge d’extraire ses données </w:t>
      </w:r>
      <w:r w:rsidR="000967E3" w:rsidRPr="007D0952">
        <w:rPr>
          <w:i/>
        </w:rPr>
        <w:t>a posteriori</w:t>
      </w:r>
      <w:r w:rsidR="000967E3" w:rsidRPr="007D0952">
        <w:t xml:space="preserve"> </w:t>
      </w:r>
      <w:r w:rsidR="00E40D35" w:rsidRPr="007D0952">
        <w:t>et</w:t>
      </w:r>
      <w:r w:rsidRPr="007D0952">
        <w:t xml:space="preserve"> de procéder au </w:t>
      </w:r>
      <w:r w:rsidR="00E40D35" w:rsidRPr="007D0952">
        <w:t>« </w:t>
      </w:r>
      <w:proofErr w:type="spellStart"/>
      <w:r w:rsidRPr="007D0952">
        <w:t>dataprocessing</w:t>
      </w:r>
      <w:proofErr w:type="spellEnd"/>
      <w:r w:rsidR="00E40D35" w:rsidRPr="007D0952">
        <w:t> »</w:t>
      </w:r>
      <w:r w:rsidRPr="007D0952">
        <w:t xml:space="preserve"> afin de fournir un set de données inter-comparables avec les autres instruments.</w:t>
      </w:r>
      <w:r w:rsidR="00FC0154" w:rsidRPr="007D0952">
        <w:t xml:space="preserve"> Les salinités </w:t>
      </w:r>
      <w:r w:rsidR="0090579D" w:rsidRPr="007D0952">
        <w:t>étaient calculées avec</w:t>
      </w:r>
      <w:r w:rsidR="00FC0154" w:rsidRPr="007D0952">
        <w:t xml:space="preserve"> </w:t>
      </w:r>
      <w:r w:rsidR="000967E3" w:rsidRPr="007D0952">
        <w:t xml:space="preserve"> </w:t>
      </w:r>
      <w:r w:rsidR="00FC0154" w:rsidRPr="007D0952">
        <w:t xml:space="preserve">l’algorithme EPS78 </w:t>
      </w:r>
      <w:r w:rsidR="000967E3" w:rsidRPr="007D0952">
        <w:t xml:space="preserve">(annexe 2). </w:t>
      </w:r>
    </w:p>
    <w:p w:rsidR="006C3B0B" w:rsidRPr="007D0952" w:rsidRDefault="006C3B0B" w:rsidP="006C3B0B">
      <w:pPr>
        <w:pStyle w:val="Paragraphedeliste"/>
        <w:spacing w:after="0" w:line="240" w:lineRule="auto"/>
        <w:ind w:left="0" w:right="426"/>
        <w:contextualSpacing w:val="0"/>
        <w:jc w:val="both"/>
      </w:pPr>
    </w:p>
    <w:p w:rsidR="00E105FF" w:rsidRPr="007D0952" w:rsidRDefault="00E105FF" w:rsidP="006C3B0B">
      <w:pPr>
        <w:pStyle w:val="Paragraphedeliste"/>
        <w:numPr>
          <w:ilvl w:val="0"/>
          <w:numId w:val="10"/>
        </w:numPr>
        <w:spacing w:after="0" w:line="240" w:lineRule="auto"/>
        <w:ind w:left="0" w:right="426" w:hanging="11"/>
        <w:contextualSpacing w:val="0"/>
        <w:jc w:val="both"/>
        <w:rPr>
          <w:b/>
        </w:rPr>
      </w:pPr>
      <w:r w:rsidRPr="007D0952">
        <w:rPr>
          <w:b/>
        </w:rPr>
        <w:t xml:space="preserve">Résultats </w:t>
      </w:r>
    </w:p>
    <w:p w:rsidR="006C3B0B" w:rsidRPr="007D0952" w:rsidRDefault="00C467D4" w:rsidP="006C3B0B">
      <w:pPr>
        <w:pStyle w:val="Paragraphedeliste"/>
        <w:spacing w:after="0" w:line="240" w:lineRule="auto"/>
        <w:ind w:left="0" w:right="426"/>
        <w:contextualSpacing w:val="0"/>
        <w:jc w:val="both"/>
        <w:rPr>
          <w:b/>
        </w:rPr>
      </w:pPr>
      <w:r w:rsidRPr="007D0952">
        <w:rPr>
          <w:b/>
        </w:rPr>
        <w:t>3.1. Conditions de l’essai</w:t>
      </w:r>
    </w:p>
    <w:p w:rsidR="00804CC9" w:rsidRPr="007D0952" w:rsidRDefault="00804CC9" w:rsidP="006C3B0B">
      <w:pPr>
        <w:spacing w:after="0" w:line="240" w:lineRule="auto"/>
        <w:ind w:right="426"/>
        <w:jc w:val="both"/>
        <w:rPr>
          <w:b/>
        </w:rPr>
      </w:pPr>
      <w:r w:rsidRPr="007D0952">
        <w:rPr>
          <w:b/>
        </w:rPr>
        <w:t>3.1.1. Durée de l’essai</w:t>
      </w:r>
    </w:p>
    <w:p w:rsidR="0090579D" w:rsidRPr="007D0952" w:rsidRDefault="006F68DD" w:rsidP="0090579D">
      <w:pPr>
        <w:spacing w:after="0" w:line="240" w:lineRule="auto"/>
        <w:ind w:right="426"/>
        <w:jc w:val="both"/>
      </w:pPr>
      <w:r w:rsidRPr="007D0952">
        <w:t>Les</w:t>
      </w:r>
      <w:r w:rsidR="00804CC9" w:rsidRPr="007D0952">
        <w:t xml:space="preserve"> instruments ont été déployés du 15 octobre au matin jusqu’au 16 octobre en fin d’après-midi avec une fréquence d’acquisition de 5 à 10 minutes. Nous avons retenu les cycles de mesure toutes les 10 minutes, communs à tous les instruments pour réaliser les comparaisons. </w:t>
      </w:r>
      <w:r w:rsidR="0090579D" w:rsidRPr="007D0952">
        <w:t xml:space="preserve"> T</w:t>
      </w:r>
      <w:r w:rsidR="00804CC9" w:rsidRPr="007D0952">
        <w:t>ous les instruments immergés ont restit</w:t>
      </w:r>
      <w:r w:rsidR="008C35C7" w:rsidRPr="007D0952">
        <w:t>ué le nombre de mesures attendu</w:t>
      </w:r>
      <w:r w:rsidR="00804CC9" w:rsidRPr="007D0952">
        <w:t> : le</w:t>
      </w:r>
      <w:r w:rsidR="008C35C7" w:rsidRPr="007D0952">
        <w:t>s</w:t>
      </w:r>
      <w:r w:rsidR="00804CC9" w:rsidRPr="007D0952">
        <w:t xml:space="preserve"> taux de récupération étaient </w:t>
      </w:r>
      <w:r w:rsidR="005C2267" w:rsidRPr="007D0952">
        <w:t xml:space="preserve">proches de </w:t>
      </w:r>
      <w:r w:rsidR="00804CC9" w:rsidRPr="007D0952">
        <w:t xml:space="preserve">100% des données </w:t>
      </w:r>
      <w:r w:rsidR="005C2267" w:rsidRPr="007D0952">
        <w:t>brutes attendues, récupérées.</w:t>
      </w:r>
      <w:r w:rsidR="0090579D" w:rsidRPr="007D0952">
        <w:t xml:space="preserve"> </w:t>
      </w:r>
    </w:p>
    <w:p w:rsidR="00804CC9" w:rsidRPr="007D0952" w:rsidRDefault="0090579D" w:rsidP="0090579D">
      <w:pPr>
        <w:pStyle w:val="Paragraphedeliste"/>
        <w:spacing w:after="0" w:line="240" w:lineRule="auto"/>
        <w:ind w:left="0" w:right="426"/>
        <w:contextualSpacing w:val="0"/>
        <w:jc w:val="both"/>
      </w:pPr>
      <w:r w:rsidRPr="007D0952">
        <w:t xml:space="preserve">La </w:t>
      </w:r>
      <w:r w:rsidR="00804CC9" w:rsidRPr="007D0952">
        <w:t>visualisation des signaux de température et salinité sur toute la durée de l’essai a permis d’identifier une période « hétérogène » au cours de laquelle une forte disper</w:t>
      </w:r>
      <w:r w:rsidR="008C35C7" w:rsidRPr="007D0952">
        <w:t>sion des signaux de température évoque</w:t>
      </w:r>
      <w:r w:rsidR="00477BF2" w:rsidRPr="007D0952">
        <w:t xml:space="preserve"> un défaut d’homogénéité du bac (Fig.1).</w:t>
      </w:r>
    </w:p>
    <w:p w:rsidR="00804CC9" w:rsidRPr="007D0952" w:rsidRDefault="00804CC9" w:rsidP="006C3B0B">
      <w:pPr>
        <w:pStyle w:val="Paragraphedeliste"/>
        <w:spacing w:after="0" w:line="240" w:lineRule="auto"/>
        <w:ind w:left="0" w:right="426" w:hanging="11"/>
        <w:contextualSpacing w:val="0"/>
      </w:pPr>
    </w:p>
    <w:p w:rsidR="00804CC9" w:rsidRPr="007D0952" w:rsidRDefault="00BF37D3" w:rsidP="006C3B0B">
      <w:pPr>
        <w:pStyle w:val="Paragraphedeliste"/>
        <w:spacing w:after="0" w:line="240" w:lineRule="auto"/>
        <w:ind w:left="0" w:right="426" w:hanging="11"/>
        <w:contextualSpacing w:val="0"/>
      </w:pPr>
      <w:r>
        <w:rPr>
          <w:noProof/>
        </w:rPr>
        <w:lastRenderedPageBreak/>
        <w:drawing>
          <wp:inline distT="0" distB="0" distL="0" distR="0" wp14:anchorId="74523D9E" wp14:editId="1212D601">
            <wp:extent cx="5807899" cy="2886752"/>
            <wp:effectExtent l="0" t="0" r="254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6856" cy="2891204"/>
                    </a:xfrm>
                    <a:prstGeom prst="rect">
                      <a:avLst/>
                    </a:prstGeom>
                    <a:noFill/>
                  </pic:spPr>
                </pic:pic>
              </a:graphicData>
            </a:graphic>
          </wp:inline>
        </w:drawing>
      </w:r>
    </w:p>
    <w:p w:rsidR="0090579D" w:rsidRPr="007D0952" w:rsidRDefault="00477BF2" w:rsidP="006C3B0B">
      <w:pPr>
        <w:spacing w:after="0" w:line="240" w:lineRule="auto"/>
        <w:ind w:right="426"/>
        <w:rPr>
          <w:b/>
          <w:noProof/>
        </w:rPr>
      </w:pPr>
      <w:r w:rsidRPr="007D0952">
        <w:rPr>
          <w:b/>
          <w:noProof/>
        </w:rPr>
        <w:t>Figure 1. Signaux de température de l’ensemble des sondes</w:t>
      </w:r>
      <w:r w:rsidR="00D46B92" w:rsidRPr="007D0952">
        <w:rPr>
          <w:b/>
          <w:noProof/>
        </w:rPr>
        <w:t xml:space="preserve"> sur tout le déploiement</w:t>
      </w:r>
    </w:p>
    <w:p w:rsidR="00477BF2" w:rsidRPr="007D0952" w:rsidRDefault="00477BF2" w:rsidP="006C3B0B">
      <w:pPr>
        <w:spacing w:after="0" w:line="240" w:lineRule="auto"/>
        <w:ind w:right="426"/>
        <w:rPr>
          <w:noProof/>
        </w:rPr>
      </w:pPr>
    </w:p>
    <w:p w:rsidR="00804CC9" w:rsidRPr="007D0952" w:rsidRDefault="00804CC9" w:rsidP="006C3B0B">
      <w:pPr>
        <w:spacing w:after="0" w:line="240" w:lineRule="auto"/>
        <w:ind w:right="426"/>
      </w:pPr>
      <w:r w:rsidRPr="007D0952">
        <w:rPr>
          <w:noProof/>
        </w:rPr>
        <w:t>Un focus établi sur la période hétérogène avec distinctio</w:t>
      </w:r>
      <w:r w:rsidR="007F77A4" w:rsidRPr="007D0952">
        <w:rPr>
          <w:noProof/>
        </w:rPr>
        <w:t xml:space="preserve">n de deux groupes de sondes </w:t>
      </w:r>
      <w:r w:rsidR="008C35C7" w:rsidRPr="007D0952">
        <w:rPr>
          <w:noProof/>
        </w:rPr>
        <w:t>souligne l’</w:t>
      </w:r>
      <w:r w:rsidRPr="007D0952">
        <w:rPr>
          <w:noProof/>
        </w:rPr>
        <w:t>hétérogénéité thermique: les sondes les plus en surface présentent une amplitude de variation de température plus marqué</w:t>
      </w:r>
      <w:r w:rsidR="00A34B0B" w:rsidRPr="007D0952">
        <w:rPr>
          <w:noProof/>
        </w:rPr>
        <w:t>e</w:t>
      </w:r>
      <w:r w:rsidRPr="007D0952">
        <w:rPr>
          <w:noProof/>
        </w:rPr>
        <w:t xml:space="preserve"> que les sondes en-dessous de 40 cm de profondeur</w:t>
      </w:r>
      <w:r w:rsidR="008C35C7" w:rsidRPr="007D0952">
        <w:rPr>
          <w:noProof/>
        </w:rPr>
        <w:t xml:space="preserve"> (réchauffements ponctuels en période diurne</w:t>
      </w:r>
      <w:r w:rsidR="007F77A4" w:rsidRPr="007D0952">
        <w:rPr>
          <w:noProof/>
        </w:rPr>
        <w:t>, Fig.2</w:t>
      </w:r>
      <w:r w:rsidR="008C35C7" w:rsidRPr="007D0952">
        <w:rPr>
          <w:noProof/>
        </w:rPr>
        <w:t>)</w:t>
      </w:r>
      <w:r w:rsidRPr="007D0952">
        <w:rPr>
          <w:noProof/>
        </w:rPr>
        <w:t xml:space="preserve">. </w:t>
      </w:r>
    </w:p>
    <w:p w:rsidR="00804CC9" w:rsidRPr="007D0952" w:rsidRDefault="00804CC9" w:rsidP="00D76D91">
      <w:pPr>
        <w:spacing w:after="0" w:line="240" w:lineRule="auto"/>
        <w:ind w:right="426"/>
      </w:pPr>
    </w:p>
    <w:p w:rsidR="00804CC9" w:rsidRPr="007D0952" w:rsidRDefault="00D76D91" w:rsidP="006C3B0B">
      <w:pPr>
        <w:pStyle w:val="Paragraphedeliste"/>
        <w:spacing w:after="0" w:line="240" w:lineRule="auto"/>
        <w:ind w:left="0" w:right="426" w:hanging="11"/>
        <w:contextualSpacing w:val="0"/>
      </w:pPr>
      <w:r>
        <w:rPr>
          <w:noProof/>
        </w:rPr>
        <w:drawing>
          <wp:inline distT="0" distB="0" distL="0" distR="0" wp14:anchorId="77A8A4B9" wp14:editId="1BC44E89">
            <wp:extent cx="5838825" cy="462160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7297" cy="4620391"/>
                    </a:xfrm>
                    <a:prstGeom prst="rect">
                      <a:avLst/>
                    </a:prstGeom>
                    <a:noFill/>
                  </pic:spPr>
                </pic:pic>
              </a:graphicData>
            </a:graphic>
          </wp:inline>
        </w:drawing>
      </w:r>
    </w:p>
    <w:p w:rsidR="00D46B92" w:rsidRPr="007D0952" w:rsidRDefault="00D46B92" w:rsidP="00D46B92">
      <w:pPr>
        <w:spacing w:after="0" w:line="240" w:lineRule="auto"/>
        <w:ind w:right="426"/>
        <w:rPr>
          <w:b/>
          <w:noProof/>
        </w:rPr>
      </w:pPr>
      <w:r w:rsidRPr="007D0952">
        <w:rPr>
          <w:b/>
          <w:noProof/>
        </w:rPr>
        <w:t>Figure 2. Signaux de température et salinité des 2 groupes de sondes en période hétérogène (grisée)</w:t>
      </w:r>
    </w:p>
    <w:p w:rsidR="00804CC9" w:rsidRPr="007D0952" w:rsidRDefault="00804CC9" w:rsidP="006C3B0B">
      <w:pPr>
        <w:pStyle w:val="Paragraphedeliste"/>
        <w:spacing w:after="0" w:line="240" w:lineRule="auto"/>
        <w:ind w:left="0" w:right="426"/>
        <w:contextualSpacing w:val="0"/>
        <w:jc w:val="both"/>
      </w:pPr>
    </w:p>
    <w:p w:rsidR="0090579D" w:rsidRDefault="0090579D" w:rsidP="006C3B0B">
      <w:pPr>
        <w:spacing w:after="0" w:line="240" w:lineRule="auto"/>
        <w:ind w:right="426"/>
        <w:jc w:val="both"/>
        <w:rPr>
          <w:b/>
          <w:highlight w:val="yellow"/>
        </w:rPr>
      </w:pPr>
    </w:p>
    <w:p w:rsidR="0090579D" w:rsidRPr="007D0952" w:rsidRDefault="0090579D" w:rsidP="006C3B0B">
      <w:pPr>
        <w:spacing w:after="0" w:line="240" w:lineRule="auto"/>
        <w:ind w:right="426"/>
        <w:jc w:val="both"/>
        <w:rPr>
          <w:b/>
        </w:rPr>
      </w:pPr>
    </w:p>
    <w:p w:rsidR="00804CC9" w:rsidRPr="006C3B0B" w:rsidRDefault="00804CC9" w:rsidP="006C3B0B">
      <w:pPr>
        <w:spacing w:after="0" w:line="240" w:lineRule="auto"/>
        <w:ind w:right="426"/>
        <w:jc w:val="both"/>
        <w:rPr>
          <w:b/>
        </w:rPr>
      </w:pPr>
      <w:r w:rsidRPr="007D0952">
        <w:rPr>
          <w:b/>
        </w:rPr>
        <w:t>3.1.2. Mesures de Référence</w:t>
      </w:r>
    </w:p>
    <w:p w:rsidR="00357F41" w:rsidRDefault="002E6869" w:rsidP="006C3B0B">
      <w:pPr>
        <w:pStyle w:val="Paragraphedeliste"/>
        <w:spacing w:after="0" w:line="240" w:lineRule="auto"/>
        <w:ind w:left="0" w:right="426"/>
        <w:contextualSpacing w:val="0"/>
        <w:jc w:val="both"/>
      </w:pPr>
      <w:r>
        <w:t xml:space="preserve">Pour la salinité, </w:t>
      </w:r>
      <w:r w:rsidR="00FA62D6">
        <w:t>18 échantillons ont été collectés et analysés au laboratoire de métrologie de l’</w:t>
      </w:r>
      <w:r w:rsidR="009D615F">
        <w:t>IFREMER avec une précision de 0.003</w:t>
      </w:r>
      <w:r w:rsidR="00AE3B72">
        <w:t>. Les résultats sont détaillés Annexe 3</w:t>
      </w:r>
      <w:r w:rsidR="009D615F">
        <w:t xml:space="preserve">. </w:t>
      </w:r>
      <w:r w:rsidR="00742EB4">
        <w:t>Les valeurs de salinités sont comprises entre</w:t>
      </w:r>
      <w:r w:rsidR="00357F41">
        <w:t xml:space="preserve"> </w:t>
      </w:r>
      <w:r w:rsidR="00357F41" w:rsidRPr="00D17282">
        <w:t>35.24</w:t>
      </w:r>
      <w:r w:rsidR="00742EB4">
        <w:t xml:space="preserve"> et</w:t>
      </w:r>
      <w:r w:rsidR="00357F41">
        <w:t xml:space="preserve"> 35.28.</w:t>
      </w:r>
    </w:p>
    <w:p w:rsidR="00357F41" w:rsidRPr="00D17282" w:rsidRDefault="00AE3B72" w:rsidP="00357F41">
      <w:pPr>
        <w:pStyle w:val="Paragraphedeliste"/>
        <w:spacing w:after="0" w:line="240" w:lineRule="auto"/>
        <w:ind w:left="0" w:right="426"/>
        <w:contextualSpacing w:val="0"/>
        <w:jc w:val="both"/>
      </w:pPr>
      <w:r>
        <w:t xml:space="preserve">Pour la température, les mesures de la SBE37 collectées toutes les 10 minutes </w:t>
      </w:r>
      <w:r w:rsidR="007D0952">
        <w:t xml:space="preserve">ont été </w:t>
      </w:r>
      <w:r>
        <w:t>considérées comme mesures de référence</w:t>
      </w:r>
      <w:r w:rsidR="007D0952">
        <w:t>,</w:t>
      </w:r>
      <w:r>
        <w:t xml:space="preserve"> malgré</w:t>
      </w:r>
      <w:r w:rsidR="007D0952">
        <w:t xml:space="preserve"> l’hétérogénéité </w:t>
      </w:r>
      <w:r w:rsidR="00463B98">
        <w:t xml:space="preserve">marquée du bac en première période. </w:t>
      </w:r>
      <w:r w:rsidR="00357F41">
        <w:t>Les valeurs enregistrées s’étendaient de</w:t>
      </w:r>
      <w:r w:rsidR="00357F41" w:rsidRPr="00D17282">
        <w:t xml:space="preserve"> 14.245 à 15, 661  °C</w:t>
      </w:r>
      <w:r w:rsidR="00E10DD7">
        <w:t xml:space="preserve"> (Fig.3)</w:t>
      </w:r>
    </w:p>
    <w:p w:rsidR="00357F41" w:rsidRDefault="00357F41" w:rsidP="006C3B0B">
      <w:pPr>
        <w:pStyle w:val="Paragraphedeliste"/>
        <w:spacing w:after="0" w:line="240" w:lineRule="auto"/>
        <w:ind w:left="0" w:right="426"/>
        <w:contextualSpacing w:val="0"/>
        <w:jc w:val="both"/>
      </w:pPr>
    </w:p>
    <w:p w:rsidR="00043E38" w:rsidRPr="00D17282" w:rsidRDefault="00043E38" w:rsidP="006C3B0B">
      <w:pPr>
        <w:pStyle w:val="Paragraphedeliste"/>
        <w:spacing w:after="0" w:line="240" w:lineRule="auto"/>
        <w:ind w:left="0" w:right="426"/>
        <w:contextualSpacing w:val="0"/>
        <w:jc w:val="both"/>
      </w:pPr>
      <w:r w:rsidRPr="00D17282">
        <w:rPr>
          <w:noProof/>
        </w:rPr>
        <w:drawing>
          <wp:inline distT="0" distB="0" distL="0" distR="0" wp14:anchorId="5505A506" wp14:editId="5498CD6A">
            <wp:extent cx="5363570" cy="2906974"/>
            <wp:effectExtent l="0" t="0" r="27940" b="2730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1CAE" w:rsidRPr="00D17282" w:rsidRDefault="00E10DD7" w:rsidP="006C3B0B">
      <w:pPr>
        <w:pStyle w:val="Paragraphedeliste"/>
        <w:spacing w:after="0" w:line="240" w:lineRule="auto"/>
        <w:ind w:left="0" w:right="426"/>
        <w:contextualSpacing w:val="0"/>
        <w:jc w:val="both"/>
        <w:rPr>
          <w:u w:val="single"/>
        </w:rPr>
      </w:pPr>
      <w:r>
        <w:rPr>
          <w:b/>
          <w:noProof/>
        </w:rPr>
        <w:t>Figure 3</w:t>
      </w:r>
      <w:r w:rsidRPr="007D0952">
        <w:rPr>
          <w:b/>
          <w:noProof/>
        </w:rPr>
        <w:t xml:space="preserve">. </w:t>
      </w:r>
      <w:r>
        <w:rPr>
          <w:b/>
          <w:noProof/>
        </w:rPr>
        <w:t>Mesures de température et salinité de référence</w:t>
      </w:r>
    </w:p>
    <w:p w:rsidR="00E105FF" w:rsidRDefault="00E105FF" w:rsidP="006C3B0B">
      <w:pPr>
        <w:pStyle w:val="Paragraphedeliste"/>
        <w:spacing w:after="0" w:line="240" w:lineRule="auto"/>
        <w:ind w:left="0" w:right="426"/>
        <w:contextualSpacing w:val="0"/>
        <w:jc w:val="both"/>
        <w:rPr>
          <w:b/>
          <w:u w:val="single"/>
        </w:rPr>
      </w:pPr>
    </w:p>
    <w:p w:rsidR="00E10DD7" w:rsidRPr="00D17282" w:rsidRDefault="00E10DD7" w:rsidP="006C3B0B">
      <w:pPr>
        <w:pStyle w:val="Paragraphedeliste"/>
        <w:spacing w:after="0" w:line="240" w:lineRule="auto"/>
        <w:ind w:left="0" w:right="426"/>
        <w:contextualSpacing w:val="0"/>
        <w:jc w:val="both"/>
        <w:rPr>
          <w:b/>
          <w:u w:val="single"/>
        </w:rPr>
        <w:sectPr w:rsidR="00E10DD7" w:rsidRPr="00D17282" w:rsidSect="008D65BF">
          <w:type w:val="continuous"/>
          <w:pgSz w:w="11906" w:h="16838"/>
          <w:pgMar w:top="1417" w:right="707" w:bottom="1417" w:left="1417" w:header="708" w:footer="708" w:gutter="0"/>
          <w:cols w:space="708"/>
          <w:docGrid w:linePitch="360"/>
        </w:sectPr>
      </w:pPr>
    </w:p>
    <w:p w:rsidR="00041CAE" w:rsidRPr="006C3B0B" w:rsidRDefault="00041CAE" w:rsidP="006C3B0B">
      <w:pPr>
        <w:pStyle w:val="Paragraphedeliste"/>
        <w:spacing w:after="0" w:line="240" w:lineRule="auto"/>
        <w:ind w:left="0" w:right="426"/>
        <w:contextualSpacing w:val="0"/>
        <w:rPr>
          <w:b/>
        </w:rPr>
      </w:pPr>
      <w:r w:rsidRPr="006C3B0B">
        <w:rPr>
          <w:b/>
        </w:rPr>
        <w:lastRenderedPageBreak/>
        <w:t>3.2. Enregistrements</w:t>
      </w:r>
      <w:r w:rsidR="00043E38" w:rsidRPr="006C3B0B">
        <w:rPr>
          <w:b/>
        </w:rPr>
        <w:t xml:space="preserve"> des différentes sondes</w:t>
      </w:r>
      <w:r w:rsidR="006C3B0B">
        <w:rPr>
          <w:b/>
        </w:rPr>
        <w:t> </w:t>
      </w:r>
    </w:p>
    <w:p w:rsidR="0050533B" w:rsidRPr="00D17282" w:rsidRDefault="0050533B" w:rsidP="006C3B0B">
      <w:pPr>
        <w:spacing w:after="0" w:line="240" w:lineRule="auto"/>
        <w:ind w:right="426"/>
        <w:jc w:val="both"/>
      </w:pPr>
      <w:r w:rsidRPr="00D17282">
        <w:t xml:space="preserve">Les </w:t>
      </w:r>
      <w:r w:rsidR="00C36A71">
        <w:t>mesures de</w:t>
      </w:r>
      <w:r w:rsidRPr="00D17282">
        <w:t xml:space="preserve"> </w:t>
      </w:r>
      <w:r w:rsidR="00C36A71">
        <w:t xml:space="preserve">conductivité, température et salinité </w:t>
      </w:r>
      <w:r w:rsidRPr="00D17282">
        <w:t xml:space="preserve">obtenus par les instruments sont examinés </w:t>
      </w:r>
      <w:r w:rsidR="00C01E3E" w:rsidRPr="00D17282">
        <w:t xml:space="preserve">qualitativement </w:t>
      </w:r>
      <w:r w:rsidRPr="00D17282">
        <w:t xml:space="preserve">au travers des graphiques </w:t>
      </w:r>
      <w:r w:rsidR="00C01E3E" w:rsidRPr="00D17282">
        <w:t xml:space="preserve">temporels </w:t>
      </w:r>
      <w:r w:rsidR="007C5C94">
        <w:t xml:space="preserve">(Figure 4). </w:t>
      </w:r>
      <w:r w:rsidR="00C01E3E" w:rsidRPr="00D17282">
        <w:t xml:space="preserve">Un examen plus quantitatif permet d’estimer certains critères de comparaison comme le bruit ou les </w:t>
      </w:r>
      <w:r w:rsidR="001456BF" w:rsidRPr="00D17282">
        <w:t>biais par rapport aux mesures de référence (</w:t>
      </w:r>
      <w:r w:rsidR="00C36A71">
        <w:t>Fig.5</w:t>
      </w:r>
      <w:r w:rsidR="001456BF" w:rsidRPr="00D17282">
        <w:t>).</w:t>
      </w:r>
    </w:p>
    <w:p w:rsidR="00C01E3E" w:rsidRDefault="00C01E3E" w:rsidP="006C3B0B">
      <w:pPr>
        <w:pStyle w:val="Paragraphedeliste"/>
        <w:spacing w:after="0" w:line="240" w:lineRule="auto"/>
        <w:ind w:left="0" w:right="426"/>
        <w:contextualSpacing w:val="0"/>
      </w:pPr>
      <w:r w:rsidRPr="00D17282">
        <w:t xml:space="preserve">Les mesures de conductivité et température enregistrées (hors période hétérogène), permettent de visualiser l’amplitude de dispersion des réponses instrumentales sur les grandeurs brutes l’incidence sur la </w:t>
      </w:r>
      <w:r w:rsidR="00C36A71">
        <w:t>salinité</w:t>
      </w:r>
      <w:r w:rsidRPr="00D17282">
        <w:t xml:space="preserve"> calculée</w:t>
      </w:r>
      <w:r w:rsidR="00C36A71">
        <w:t>.</w:t>
      </w:r>
    </w:p>
    <w:p w:rsidR="00852FE4" w:rsidRDefault="00852FE4" w:rsidP="006C3B0B">
      <w:pPr>
        <w:pStyle w:val="Paragraphedeliste"/>
        <w:spacing w:after="0" w:line="240" w:lineRule="auto"/>
        <w:ind w:left="0" w:right="426"/>
        <w:contextualSpacing w:val="0"/>
      </w:pPr>
    </w:p>
    <w:p w:rsidR="00852FE4" w:rsidRPr="00D17282" w:rsidRDefault="00852FE4" w:rsidP="006C3B0B">
      <w:pPr>
        <w:pStyle w:val="Paragraphedeliste"/>
        <w:spacing w:after="0" w:line="240" w:lineRule="auto"/>
        <w:ind w:left="0" w:right="426"/>
        <w:contextualSpacing w:val="0"/>
      </w:pPr>
      <w:r>
        <w:rPr>
          <w:noProof/>
        </w:rPr>
        <w:drawing>
          <wp:inline distT="0" distB="0" distL="0" distR="0" wp14:anchorId="05F1504D" wp14:editId="15A256BE">
            <wp:extent cx="4542043" cy="20288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5117" cy="2030198"/>
                    </a:xfrm>
                    <a:prstGeom prst="rect">
                      <a:avLst/>
                    </a:prstGeom>
                    <a:noFill/>
                  </pic:spPr>
                </pic:pic>
              </a:graphicData>
            </a:graphic>
          </wp:inline>
        </w:drawing>
      </w:r>
    </w:p>
    <w:p w:rsidR="00FC0154" w:rsidRPr="00D17282" w:rsidRDefault="00FC0154" w:rsidP="006C3B0B">
      <w:pPr>
        <w:pStyle w:val="Paragraphedeliste"/>
        <w:spacing w:after="0" w:line="240" w:lineRule="auto"/>
        <w:ind w:left="0" w:right="426"/>
        <w:contextualSpacing w:val="0"/>
      </w:pPr>
    </w:p>
    <w:p w:rsidR="00C01E3E" w:rsidRPr="00D17282" w:rsidRDefault="00E9397B" w:rsidP="006C3B0B">
      <w:pPr>
        <w:spacing w:after="0" w:line="240" w:lineRule="auto"/>
        <w:ind w:right="426"/>
        <w:jc w:val="both"/>
      </w:pPr>
      <w:r>
        <w:rPr>
          <w:noProof/>
        </w:rPr>
        <w:lastRenderedPageBreak/>
        <w:drawing>
          <wp:inline distT="0" distB="0" distL="0" distR="0" wp14:anchorId="44DF5ED1" wp14:editId="484560D3">
            <wp:extent cx="5781675" cy="515029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192" cy="5156101"/>
                    </a:xfrm>
                    <a:prstGeom prst="rect">
                      <a:avLst/>
                    </a:prstGeom>
                    <a:noFill/>
                  </pic:spPr>
                </pic:pic>
              </a:graphicData>
            </a:graphic>
          </wp:inline>
        </w:drawing>
      </w:r>
    </w:p>
    <w:p w:rsidR="00043E38" w:rsidRPr="00D17282" w:rsidRDefault="00043E38" w:rsidP="006C3B0B">
      <w:pPr>
        <w:spacing w:after="0" w:line="240" w:lineRule="auto"/>
        <w:ind w:right="426"/>
      </w:pPr>
    </w:p>
    <w:p w:rsidR="00043E38" w:rsidRPr="007C5C94" w:rsidRDefault="007C5C94" w:rsidP="007C5C94">
      <w:pPr>
        <w:pStyle w:val="Paragraphedeliste"/>
        <w:spacing w:after="0" w:line="240" w:lineRule="auto"/>
        <w:ind w:left="0" w:right="426"/>
        <w:contextualSpacing w:val="0"/>
        <w:jc w:val="both"/>
        <w:rPr>
          <w:u w:val="single"/>
        </w:rPr>
      </w:pPr>
      <w:r>
        <w:rPr>
          <w:b/>
          <w:noProof/>
        </w:rPr>
        <w:t>Figure 4</w:t>
      </w:r>
      <w:r w:rsidRPr="007D0952">
        <w:rPr>
          <w:b/>
          <w:noProof/>
        </w:rPr>
        <w:t xml:space="preserve">. </w:t>
      </w:r>
      <w:r>
        <w:rPr>
          <w:b/>
          <w:noProof/>
        </w:rPr>
        <w:t>Mesures de conductivité, température et salinité de référence</w:t>
      </w:r>
    </w:p>
    <w:p w:rsidR="00043E38" w:rsidRPr="00D17282" w:rsidRDefault="00043E38" w:rsidP="006C3B0B">
      <w:pPr>
        <w:spacing w:after="0" w:line="240" w:lineRule="auto"/>
        <w:ind w:right="426"/>
      </w:pPr>
    </w:p>
    <w:p w:rsidR="008D65BF" w:rsidRPr="006C3B0B" w:rsidRDefault="008D65BF" w:rsidP="006C3B0B">
      <w:pPr>
        <w:pStyle w:val="Paragraphedeliste"/>
        <w:spacing w:after="0" w:line="240" w:lineRule="auto"/>
        <w:ind w:left="0" w:right="426"/>
        <w:contextualSpacing w:val="0"/>
        <w:rPr>
          <w:b/>
        </w:rPr>
      </w:pPr>
      <w:r w:rsidRPr="006C3B0B">
        <w:rPr>
          <w:b/>
        </w:rPr>
        <w:t xml:space="preserve">3.2.1. </w:t>
      </w:r>
      <w:r w:rsidR="00B33A86" w:rsidRPr="006C3B0B">
        <w:rPr>
          <w:b/>
        </w:rPr>
        <w:t>Tendance</w:t>
      </w:r>
      <w:r w:rsidR="00D740BB" w:rsidRPr="006C3B0B">
        <w:rPr>
          <w:b/>
        </w:rPr>
        <w:t xml:space="preserve"> </w:t>
      </w:r>
    </w:p>
    <w:p w:rsidR="00673494" w:rsidRPr="00D17282" w:rsidRDefault="00C34A35" w:rsidP="006C3B0B">
      <w:pPr>
        <w:spacing w:after="0" w:line="240" w:lineRule="auto"/>
        <w:ind w:right="426"/>
        <w:jc w:val="both"/>
      </w:pPr>
      <w:r w:rsidRPr="00D17282">
        <w:t xml:space="preserve">Les </w:t>
      </w:r>
      <w:r w:rsidR="00A34B0B" w:rsidRPr="00D17282">
        <w:t>mesures de</w:t>
      </w:r>
      <w:r w:rsidR="001456BF" w:rsidRPr="00D17282">
        <w:t xml:space="preserve"> l’ensemble des </w:t>
      </w:r>
      <w:r w:rsidR="00A34B0B" w:rsidRPr="00D17282">
        <w:t>instruments</w:t>
      </w:r>
      <w:r w:rsidR="001456BF" w:rsidRPr="00D17282">
        <w:t xml:space="preserve"> </w:t>
      </w:r>
      <w:r w:rsidR="006C3B0B">
        <w:t>sont</w:t>
      </w:r>
      <w:r w:rsidRPr="00D17282">
        <w:t xml:space="preserve"> globalement</w:t>
      </w:r>
      <w:r w:rsidR="00296DDA" w:rsidRPr="00D17282">
        <w:t xml:space="preserve"> cohérent</w:t>
      </w:r>
      <w:r w:rsidR="006C3B0B">
        <w:t>e</w:t>
      </w:r>
      <w:r w:rsidR="00296DDA" w:rsidRPr="00D17282">
        <w:t>s et homogènes :</w:t>
      </w:r>
      <w:r w:rsidRPr="00D17282">
        <w:t xml:space="preserve"> </w:t>
      </w:r>
      <w:r w:rsidR="00A34B0B" w:rsidRPr="00D17282">
        <w:t xml:space="preserve">les </w:t>
      </w:r>
      <w:r w:rsidR="00296DDA" w:rsidRPr="00D17282">
        <w:t>tendances en température et conductivité sont les mêmes.</w:t>
      </w:r>
      <w:r w:rsidR="00D740BB" w:rsidRPr="00D17282">
        <w:t xml:space="preserve"> </w:t>
      </w:r>
      <w:r w:rsidR="001456BF" w:rsidRPr="00D17282">
        <w:t>Un</w:t>
      </w:r>
      <w:r w:rsidR="003229EF" w:rsidRPr="00D17282">
        <w:t xml:space="preserve"> refroidissement progressif </w:t>
      </w:r>
      <w:r w:rsidR="00720AC8" w:rsidRPr="00D17282">
        <w:t xml:space="preserve">(env. -0.8°C) </w:t>
      </w:r>
      <w:r w:rsidR="001456BF" w:rsidRPr="00D17282">
        <w:t xml:space="preserve">est enregistré </w:t>
      </w:r>
      <w:r w:rsidR="003229EF" w:rsidRPr="00D17282">
        <w:t xml:space="preserve">au cours de la nuit  </w:t>
      </w:r>
      <w:r w:rsidR="001456BF" w:rsidRPr="00D17282">
        <w:t>suivi d’</w:t>
      </w:r>
      <w:r w:rsidR="003229EF" w:rsidRPr="00D17282">
        <w:t xml:space="preserve">un réchauffement </w:t>
      </w:r>
      <w:r w:rsidR="00720AC8" w:rsidRPr="00D17282">
        <w:t>(env</w:t>
      </w:r>
      <w:proofErr w:type="gramStart"/>
      <w:r w:rsidR="00720AC8" w:rsidRPr="00D17282">
        <w:t>.+</w:t>
      </w:r>
      <w:proofErr w:type="gramEnd"/>
      <w:r w:rsidR="00720AC8" w:rsidRPr="00D17282">
        <w:t xml:space="preserve">0.8°C) </w:t>
      </w:r>
      <w:r w:rsidR="003229EF" w:rsidRPr="00D17282">
        <w:t xml:space="preserve">au cours de la journée. Les signaux de conductivité suivent cette tendance: </w:t>
      </w:r>
      <w:r w:rsidR="00B9390F" w:rsidRPr="00D17282">
        <w:t xml:space="preserve">une </w:t>
      </w:r>
      <w:r w:rsidR="00720AC8" w:rsidRPr="00D17282">
        <w:t>diminution d’env.</w:t>
      </w:r>
      <w:r w:rsidR="00B9390F" w:rsidRPr="00D17282">
        <w:t xml:space="preserve"> </w:t>
      </w:r>
      <w:r w:rsidR="00720AC8" w:rsidRPr="00D17282">
        <w:t xml:space="preserve">-0.8 </w:t>
      </w:r>
      <w:proofErr w:type="spellStart"/>
      <w:r w:rsidR="00720AC8" w:rsidRPr="00D17282">
        <w:t>mS</w:t>
      </w:r>
      <w:proofErr w:type="spellEnd"/>
      <w:r w:rsidR="00720AC8" w:rsidRPr="00D17282">
        <w:t>/cm la nuit et une augmentation d’environ + 0.8</w:t>
      </w:r>
      <w:r w:rsidR="000779E5" w:rsidRPr="00D17282">
        <w:t xml:space="preserve">mS/cm </w:t>
      </w:r>
      <w:r w:rsidR="00720AC8" w:rsidRPr="00D17282">
        <w:t xml:space="preserve"> le jour suivant. Ces sign</w:t>
      </w:r>
      <w:r w:rsidR="00673494" w:rsidRPr="00D17282">
        <w:t>aux se compense</w:t>
      </w:r>
      <w:r w:rsidR="000779E5" w:rsidRPr="00D17282">
        <w:t>nt</w:t>
      </w:r>
      <w:r w:rsidR="00673494" w:rsidRPr="00D17282">
        <w:t xml:space="preserve"> </w:t>
      </w:r>
      <w:r w:rsidR="0078341B" w:rsidRPr="00D17282">
        <w:t>et  génè</w:t>
      </w:r>
      <w:r w:rsidR="000779E5" w:rsidRPr="00D17282">
        <w:t>rent</w:t>
      </w:r>
      <w:r w:rsidR="00673494" w:rsidRPr="00D17282">
        <w:t xml:space="preserve"> un signal de</w:t>
      </w:r>
      <w:r w:rsidR="00720AC8" w:rsidRPr="00D17282">
        <w:t xml:space="preserve"> </w:t>
      </w:r>
      <w:r w:rsidR="000779E5" w:rsidRPr="00D17282">
        <w:t xml:space="preserve">la </w:t>
      </w:r>
      <w:r w:rsidR="00720AC8" w:rsidRPr="00D17282">
        <w:t xml:space="preserve">salinité </w:t>
      </w:r>
      <w:r w:rsidR="000779E5" w:rsidRPr="00D17282">
        <w:t xml:space="preserve">calculée </w:t>
      </w:r>
      <w:r w:rsidR="0078341B" w:rsidRPr="00D17282">
        <w:t>globalement constant.</w:t>
      </w:r>
      <w:r w:rsidR="00C63238" w:rsidRPr="00D17282">
        <w:t xml:space="preserve"> Plus en détails d’un </w:t>
      </w:r>
      <w:r w:rsidR="00B132EA" w:rsidRPr="00D17282">
        <w:t>instrument</w:t>
      </w:r>
      <w:r w:rsidR="00C63238" w:rsidRPr="00D17282">
        <w:t xml:space="preserve"> à l’autre</w:t>
      </w:r>
      <w:r w:rsidR="00B132EA" w:rsidRPr="00D17282">
        <w:t>,</w:t>
      </w:r>
      <w:r w:rsidR="00C63238" w:rsidRPr="00D17282">
        <w:t xml:space="preserve"> peuvent être observées des tendances opposées comme pour la salinité de la SMATCH 30025 et le STPS 29020 en fin </w:t>
      </w:r>
      <w:r w:rsidR="00174539" w:rsidRPr="00D17282">
        <w:t xml:space="preserve">de période de déploiement. </w:t>
      </w:r>
      <w:r w:rsidR="0031511C">
        <w:t xml:space="preserve">Pour l’heure aucune hypothèse n’est émise. </w:t>
      </w:r>
      <w:r w:rsidR="00174539" w:rsidRPr="00D17282">
        <w:t>U</w:t>
      </w:r>
      <w:r w:rsidR="00C63238" w:rsidRPr="00D17282">
        <w:t xml:space="preserve">ne étude </w:t>
      </w:r>
      <w:r w:rsidR="00B132EA" w:rsidRPr="00D17282">
        <w:t xml:space="preserve">plus </w:t>
      </w:r>
      <w:r w:rsidR="00C63238" w:rsidRPr="00D17282">
        <w:t xml:space="preserve">approfondie </w:t>
      </w:r>
      <w:r w:rsidR="00174539" w:rsidRPr="00D17282">
        <w:t>des incertitudes est nécessaire</w:t>
      </w:r>
      <w:r w:rsidR="00C63238" w:rsidRPr="00D17282">
        <w:t xml:space="preserve"> afin d’évaluer la signific</w:t>
      </w:r>
      <w:r w:rsidR="00174539" w:rsidRPr="00D17282">
        <w:t>ativité de ces tendances</w:t>
      </w:r>
      <w:r w:rsidR="0031511C">
        <w:t>.</w:t>
      </w:r>
    </w:p>
    <w:p w:rsidR="00A34B0B" w:rsidRDefault="0031511C" w:rsidP="006C3B0B">
      <w:pPr>
        <w:spacing w:after="0" w:line="240" w:lineRule="auto"/>
        <w:ind w:right="426"/>
        <w:jc w:val="both"/>
      </w:pPr>
      <w:r>
        <w:t>Les</w:t>
      </w:r>
      <w:r w:rsidR="008B5DC6" w:rsidRPr="00D17282">
        <w:t xml:space="preserve"> </w:t>
      </w:r>
      <w:r w:rsidR="00A34B0B" w:rsidRPr="00D17282">
        <w:t>signaux</w:t>
      </w:r>
      <w:r w:rsidR="008B5DC6" w:rsidRPr="00D17282">
        <w:t xml:space="preserve"> de température </w:t>
      </w:r>
      <w:r>
        <w:t>sont</w:t>
      </w:r>
      <w:r w:rsidR="008B5DC6" w:rsidRPr="00D17282">
        <w:t xml:space="preserve"> </w:t>
      </w:r>
      <w:r>
        <w:t xml:space="preserve">analogues </w:t>
      </w:r>
      <w:r w:rsidR="008C0C96" w:rsidRPr="00D17282">
        <w:t>voire confondus</w:t>
      </w:r>
      <w:r w:rsidR="008B5DC6" w:rsidRPr="00D17282">
        <w:t xml:space="preserve"> </w:t>
      </w:r>
      <w:r>
        <w:t xml:space="preserve">pour certains </w:t>
      </w:r>
      <w:r w:rsidR="008B5DC6" w:rsidRPr="00D17282">
        <w:t xml:space="preserve">tandis que </w:t>
      </w:r>
      <w:r w:rsidR="00A34B0B" w:rsidRPr="00D17282">
        <w:t>ceux de</w:t>
      </w:r>
      <w:r w:rsidR="008B5DC6" w:rsidRPr="00D17282">
        <w:t xml:space="preserve"> conductivité </w:t>
      </w:r>
      <w:r w:rsidR="00B132EA" w:rsidRPr="00D17282">
        <w:t xml:space="preserve">sont </w:t>
      </w:r>
      <w:r>
        <w:t>dispersés sur un interval</w:t>
      </w:r>
      <w:r w:rsidR="00264913">
        <w:t>le</w:t>
      </w:r>
      <w:r>
        <w:t xml:space="preserve"> de 0.8 </w:t>
      </w:r>
      <w:proofErr w:type="spellStart"/>
      <w:r>
        <w:t>mS</w:t>
      </w:r>
      <w:proofErr w:type="spellEnd"/>
      <w:r>
        <w:t xml:space="preserve">/cm. </w:t>
      </w:r>
      <w:r w:rsidR="006C0177">
        <w:t xml:space="preserve">La constance de ces biais </w:t>
      </w:r>
      <w:r w:rsidR="00B132EA" w:rsidRPr="00D17282">
        <w:t>sur toute la durée du déploiement</w:t>
      </w:r>
      <w:r w:rsidR="008C0C96" w:rsidRPr="00D17282">
        <w:t xml:space="preserve">  </w:t>
      </w:r>
      <w:r w:rsidR="006C0177">
        <w:t>évoque de possibles défaut</w:t>
      </w:r>
      <w:r w:rsidR="00264913">
        <w:t>s</w:t>
      </w:r>
      <w:r w:rsidR="006C0177">
        <w:t xml:space="preserve"> d’étalonnage des capteurs.</w:t>
      </w:r>
    </w:p>
    <w:p w:rsidR="00182B22" w:rsidRPr="00D17282" w:rsidRDefault="00182B22" w:rsidP="006C3B0B">
      <w:pPr>
        <w:spacing w:after="0" w:line="240" w:lineRule="auto"/>
        <w:ind w:right="426"/>
        <w:jc w:val="both"/>
      </w:pPr>
    </w:p>
    <w:p w:rsidR="00B33A86" w:rsidRPr="006C3B0B" w:rsidRDefault="00B33A86" w:rsidP="006C3B0B">
      <w:pPr>
        <w:pStyle w:val="Paragraphedeliste"/>
        <w:numPr>
          <w:ilvl w:val="2"/>
          <w:numId w:val="10"/>
        </w:numPr>
        <w:spacing w:after="0" w:line="240" w:lineRule="auto"/>
        <w:ind w:left="0" w:right="426" w:firstLine="0"/>
        <w:contextualSpacing w:val="0"/>
        <w:jc w:val="both"/>
        <w:rPr>
          <w:b/>
        </w:rPr>
      </w:pPr>
      <w:r w:rsidRPr="006C3B0B">
        <w:rPr>
          <w:b/>
        </w:rPr>
        <w:t>Bruit</w:t>
      </w:r>
      <w:r w:rsidR="00D740BB" w:rsidRPr="006C3B0B">
        <w:rPr>
          <w:b/>
        </w:rPr>
        <w:t xml:space="preserve"> </w:t>
      </w:r>
    </w:p>
    <w:p w:rsidR="0050600F" w:rsidRDefault="00B33A86" w:rsidP="00F50A70">
      <w:pPr>
        <w:pStyle w:val="Paragraphedeliste"/>
        <w:spacing w:after="0" w:line="240" w:lineRule="auto"/>
        <w:ind w:left="0" w:right="426"/>
        <w:contextualSpacing w:val="0"/>
        <w:jc w:val="both"/>
      </w:pPr>
      <w:r w:rsidRPr="00D17282">
        <w:t>Le bruit des signaux peut</w:t>
      </w:r>
      <w:r w:rsidR="00BC6227">
        <w:t xml:space="preserve"> </w:t>
      </w:r>
      <w:r w:rsidRPr="00D17282">
        <w:t xml:space="preserve">être assimilé à l’amplitude de la variation de grandeur entre deux mesures consécutives. </w:t>
      </w:r>
      <w:r w:rsidR="00363EDD">
        <w:t xml:space="preserve">La plupart des sondes affichent un bruit homogène moyen de 0.0009°C et 0.0008 </w:t>
      </w:r>
      <w:proofErr w:type="spellStart"/>
      <w:r w:rsidR="00363EDD">
        <w:t>mS</w:t>
      </w:r>
      <w:proofErr w:type="spellEnd"/>
      <w:r w:rsidR="00363EDD">
        <w:t>/cm</w:t>
      </w:r>
      <w:r w:rsidR="00174539" w:rsidRPr="00D17282">
        <w:t xml:space="preserve"> </w:t>
      </w:r>
      <w:r w:rsidR="00363EDD">
        <w:t>sur deux points de mesure consécutif</w:t>
      </w:r>
      <w:r w:rsidR="00F50A70">
        <w:t>s</w:t>
      </w:r>
      <w:r w:rsidR="005B66C9">
        <w:t xml:space="preserve">. Ces valeurs </w:t>
      </w:r>
      <w:r w:rsidR="00F50A70">
        <w:t>sont supérieures à</w:t>
      </w:r>
      <w:r w:rsidR="005B66C9">
        <w:t xml:space="preserve"> 8 fois la résolution des </w:t>
      </w:r>
      <w:r w:rsidR="005B66C9">
        <w:lastRenderedPageBreak/>
        <w:t xml:space="preserve">instruments. </w:t>
      </w:r>
      <w:r w:rsidR="00F50A70">
        <w:t xml:space="preserve">Les valeurs extrêmes peuvent être le signe d’un défaut de sensibilité ou de stabilité de l’appareil mais les problèmes d’hétérogénéité du milieu ne permettent </w:t>
      </w:r>
      <w:r w:rsidR="00264913">
        <w:t>pas de conclure.</w:t>
      </w:r>
      <w:r w:rsidR="00F50A70">
        <w:t xml:space="preserve"> </w:t>
      </w:r>
    </w:p>
    <w:p w:rsidR="007D133A" w:rsidRPr="00D17282" w:rsidRDefault="007D133A" w:rsidP="00F50A70">
      <w:pPr>
        <w:pStyle w:val="Paragraphedeliste"/>
        <w:spacing w:after="0" w:line="240" w:lineRule="auto"/>
        <w:ind w:left="0" w:right="426"/>
        <w:contextualSpacing w:val="0"/>
        <w:jc w:val="both"/>
      </w:pPr>
    </w:p>
    <w:p w:rsidR="004A52E2" w:rsidRPr="00D17282" w:rsidRDefault="00D76D91" w:rsidP="006C3B0B">
      <w:pPr>
        <w:pStyle w:val="Paragraphedeliste"/>
        <w:spacing w:after="0" w:line="240" w:lineRule="auto"/>
        <w:ind w:left="0" w:right="426"/>
        <w:contextualSpacing w:val="0"/>
        <w:jc w:val="both"/>
      </w:pPr>
      <w:r w:rsidRPr="007D133A">
        <w:rPr>
          <w:noProof/>
          <w:sz w:val="32"/>
        </w:rPr>
        <w:drawing>
          <wp:inline distT="0" distB="0" distL="0" distR="0" wp14:anchorId="073CA61D" wp14:editId="3CBD567D">
            <wp:extent cx="5635256" cy="2421261"/>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31" t="2788" r="50885" b="17863"/>
                    <a:stretch/>
                  </pic:blipFill>
                  <pic:spPr bwMode="auto">
                    <a:xfrm>
                      <a:off x="0" y="0"/>
                      <a:ext cx="5663380" cy="2433345"/>
                    </a:xfrm>
                    <a:prstGeom prst="rect">
                      <a:avLst/>
                    </a:prstGeom>
                    <a:noFill/>
                    <a:ln>
                      <a:noFill/>
                    </a:ln>
                    <a:extLst>
                      <a:ext uri="{53640926-AAD7-44D8-BBD7-CCE9431645EC}">
                        <a14:shadowObscured xmlns:a14="http://schemas.microsoft.com/office/drawing/2010/main"/>
                      </a:ext>
                    </a:extLst>
                  </pic:spPr>
                </pic:pic>
              </a:graphicData>
            </a:graphic>
          </wp:inline>
        </w:drawing>
      </w:r>
    </w:p>
    <w:p w:rsidR="007D133A" w:rsidRDefault="007D133A" w:rsidP="00F6462E">
      <w:pPr>
        <w:pStyle w:val="Paragraphedeliste"/>
        <w:spacing w:after="0" w:line="240" w:lineRule="auto"/>
        <w:ind w:left="0" w:right="426"/>
        <w:contextualSpacing w:val="0"/>
        <w:jc w:val="both"/>
        <w:rPr>
          <w:b/>
          <w:noProof/>
        </w:rPr>
      </w:pPr>
      <w:r w:rsidRPr="007D133A">
        <w:rPr>
          <w:noProof/>
          <w:sz w:val="32"/>
        </w:rPr>
        <w:drawing>
          <wp:inline distT="0" distB="0" distL="0" distR="0" wp14:anchorId="0232FB48" wp14:editId="78DEBD43">
            <wp:extent cx="5635256" cy="2307265"/>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362" t="4310" r="618" b="19080"/>
                    <a:stretch/>
                  </pic:blipFill>
                  <pic:spPr bwMode="auto">
                    <a:xfrm>
                      <a:off x="0" y="0"/>
                      <a:ext cx="5664009" cy="2319037"/>
                    </a:xfrm>
                    <a:prstGeom prst="rect">
                      <a:avLst/>
                    </a:prstGeom>
                    <a:noFill/>
                    <a:ln>
                      <a:noFill/>
                    </a:ln>
                    <a:extLst>
                      <a:ext uri="{53640926-AAD7-44D8-BBD7-CCE9431645EC}">
                        <a14:shadowObscured xmlns:a14="http://schemas.microsoft.com/office/drawing/2010/main"/>
                      </a:ext>
                    </a:extLst>
                  </pic:spPr>
                </pic:pic>
              </a:graphicData>
            </a:graphic>
          </wp:inline>
        </w:drawing>
      </w:r>
    </w:p>
    <w:p w:rsidR="007D133A" w:rsidRDefault="007D133A" w:rsidP="00F6462E">
      <w:pPr>
        <w:pStyle w:val="Paragraphedeliste"/>
        <w:spacing w:after="0" w:line="240" w:lineRule="auto"/>
        <w:ind w:left="0" w:right="426"/>
        <w:contextualSpacing w:val="0"/>
        <w:jc w:val="both"/>
        <w:rPr>
          <w:b/>
          <w:noProof/>
        </w:rPr>
      </w:pPr>
    </w:p>
    <w:p w:rsidR="00F6462E" w:rsidRPr="007C5C94" w:rsidRDefault="00F6462E" w:rsidP="00F6462E">
      <w:pPr>
        <w:pStyle w:val="Paragraphedeliste"/>
        <w:spacing w:after="0" w:line="240" w:lineRule="auto"/>
        <w:ind w:left="0" w:right="426"/>
        <w:contextualSpacing w:val="0"/>
        <w:jc w:val="both"/>
        <w:rPr>
          <w:u w:val="single"/>
        </w:rPr>
      </w:pPr>
      <w:r>
        <w:rPr>
          <w:b/>
          <w:noProof/>
        </w:rPr>
        <w:t>Figure 5</w:t>
      </w:r>
      <w:r w:rsidRPr="007D0952">
        <w:rPr>
          <w:b/>
          <w:noProof/>
        </w:rPr>
        <w:t xml:space="preserve">. </w:t>
      </w:r>
      <w:r>
        <w:rPr>
          <w:b/>
          <w:noProof/>
        </w:rPr>
        <w:t>Ecarts consécutifs moyens de température et conductivité</w:t>
      </w:r>
    </w:p>
    <w:p w:rsidR="00673460" w:rsidRPr="00D17282" w:rsidRDefault="00673460" w:rsidP="006C3B0B">
      <w:pPr>
        <w:pStyle w:val="Paragraphedeliste"/>
        <w:spacing w:after="0" w:line="240" w:lineRule="auto"/>
        <w:ind w:left="0" w:right="426"/>
        <w:contextualSpacing w:val="0"/>
        <w:jc w:val="both"/>
      </w:pPr>
    </w:p>
    <w:p w:rsidR="00673460" w:rsidRPr="006C3B0B" w:rsidRDefault="008D65BF" w:rsidP="006C3B0B">
      <w:pPr>
        <w:pStyle w:val="Paragraphedeliste"/>
        <w:spacing w:after="0" w:line="240" w:lineRule="auto"/>
        <w:ind w:left="0" w:right="426"/>
        <w:contextualSpacing w:val="0"/>
        <w:jc w:val="both"/>
        <w:rPr>
          <w:b/>
        </w:rPr>
      </w:pPr>
      <w:r w:rsidRPr="006C3B0B">
        <w:rPr>
          <w:b/>
        </w:rPr>
        <w:t xml:space="preserve">3.2.3. </w:t>
      </w:r>
      <w:r w:rsidR="00E704B1" w:rsidRPr="006C3B0B">
        <w:rPr>
          <w:b/>
        </w:rPr>
        <w:t>Quantification des b</w:t>
      </w:r>
      <w:r w:rsidR="00673460" w:rsidRPr="006C3B0B">
        <w:rPr>
          <w:b/>
        </w:rPr>
        <w:t>iais </w:t>
      </w:r>
      <w:r w:rsidR="00293F45" w:rsidRPr="006C3B0B">
        <w:rPr>
          <w:b/>
        </w:rPr>
        <w:t xml:space="preserve">et </w:t>
      </w:r>
      <w:r w:rsidR="00264913">
        <w:rPr>
          <w:b/>
        </w:rPr>
        <w:t>« </w:t>
      </w:r>
      <w:r w:rsidR="001C473A" w:rsidRPr="006C3B0B">
        <w:rPr>
          <w:b/>
        </w:rPr>
        <w:t>conformité de justesse</w:t>
      </w:r>
      <w:r w:rsidR="00264913">
        <w:rPr>
          <w:b/>
        </w:rPr>
        <w:t> »</w:t>
      </w:r>
    </w:p>
    <w:p w:rsidR="00E4302A" w:rsidRPr="00D17282" w:rsidRDefault="001456BF" w:rsidP="006C3B0B">
      <w:pPr>
        <w:spacing w:after="0" w:line="240" w:lineRule="auto"/>
        <w:ind w:right="426"/>
        <w:jc w:val="both"/>
      </w:pPr>
      <w:r w:rsidRPr="00D17282">
        <w:t xml:space="preserve">Les </w:t>
      </w:r>
      <w:r w:rsidR="00293F45" w:rsidRPr="00D17282">
        <w:t>biais de salinité ont été établis</w:t>
      </w:r>
      <w:r w:rsidRPr="00D17282">
        <w:t xml:space="preserve"> </w:t>
      </w:r>
      <w:r w:rsidR="00912549" w:rsidRPr="00D17282">
        <w:t>par différence avec les valeurs de</w:t>
      </w:r>
      <w:r w:rsidRPr="00D17282">
        <w:t xml:space="preserve"> </w:t>
      </w:r>
      <w:r w:rsidR="00293F45" w:rsidRPr="00D17282">
        <w:t>salinité « labo »</w:t>
      </w:r>
      <w:r w:rsidR="002A6791" w:rsidRPr="00D17282">
        <w:t xml:space="preserve"> et les biais de température par </w:t>
      </w:r>
      <w:r w:rsidR="00912549" w:rsidRPr="00D17282">
        <w:t xml:space="preserve">différence avec </w:t>
      </w:r>
      <w:r w:rsidR="002A6791" w:rsidRPr="00D17282">
        <w:t xml:space="preserve"> </w:t>
      </w:r>
      <w:r w:rsidR="00912549" w:rsidRPr="00D17282">
        <w:t xml:space="preserve">les </w:t>
      </w:r>
      <w:r w:rsidR="002A6791" w:rsidRPr="00D17282">
        <w:t>val</w:t>
      </w:r>
      <w:r w:rsidR="003F1F10">
        <w:t>eurs de température de la SBE37.</w:t>
      </w:r>
      <w:r w:rsidR="0016315B">
        <w:t xml:space="preserve"> </w:t>
      </w:r>
      <w:r w:rsidR="002801F1">
        <w:t>Ils</w:t>
      </w:r>
      <w:r w:rsidR="00E4302A" w:rsidRPr="00D17282">
        <w:t xml:space="preserve"> couvrent une large gamme allant de 0.009 à 1.73 de salinité et </w:t>
      </w:r>
      <w:r w:rsidR="0016315B">
        <w:t xml:space="preserve">de </w:t>
      </w:r>
      <w:r w:rsidR="00E4302A" w:rsidRPr="00D17282">
        <w:t>0.004 à 0.045°C de température</w:t>
      </w:r>
      <w:r w:rsidR="006D3E40">
        <w:t xml:space="preserve"> (Fig. 8 et 9)</w:t>
      </w:r>
      <w:r w:rsidR="00E4302A" w:rsidRPr="00D17282">
        <w:t>.  50% des instruments testés présente</w:t>
      </w:r>
      <w:r w:rsidR="00E8579E" w:rsidRPr="00D17282">
        <w:t>nt</w:t>
      </w:r>
      <w:r w:rsidR="00E4302A" w:rsidRPr="00D17282">
        <w:t xml:space="preserve"> un écart de salinité inférieur à 0.1 et </w:t>
      </w:r>
      <w:r w:rsidR="0016315B">
        <w:t>tous les</w:t>
      </w:r>
      <w:r w:rsidR="00E4302A" w:rsidRPr="00D17282">
        <w:t xml:space="preserve"> instruments </w:t>
      </w:r>
      <w:r w:rsidR="0016315B">
        <w:t>présentent</w:t>
      </w:r>
      <w:r w:rsidR="00634C08" w:rsidRPr="00D17282">
        <w:t xml:space="preserve"> </w:t>
      </w:r>
      <w:r w:rsidR="00E4302A" w:rsidRPr="00D17282">
        <w:t>un écart de température inférieur à 0,050°C.</w:t>
      </w:r>
      <w:r w:rsidR="00E8579E" w:rsidRPr="00D17282">
        <w:t xml:space="preserve"> Ces valeurs seuil correspondent à l’erreur maximale</w:t>
      </w:r>
      <w:r w:rsidR="00420791" w:rsidRPr="00D17282">
        <w:t xml:space="preserve"> </w:t>
      </w:r>
      <w:r w:rsidR="00C87B20" w:rsidRPr="00D17282">
        <w:t>posée arbitrairement</w:t>
      </w:r>
      <w:r w:rsidR="00E8579E" w:rsidRPr="00D17282">
        <w:t xml:space="preserve"> pour la conformité des mesures dans </w:t>
      </w:r>
      <w:r w:rsidR="00C87B20" w:rsidRPr="00D17282">
        <w:t xml:space="preserve">la série </w:t>
      </w:r>
      <w:r w:rsidR="00E8579E" w:rsidRPr="00D17282">
        <w:t xml:space="preserve">d’observation </w:t>
      </w:r>
      <w:proofErr w:type="spellStart"/>
      <w:r w:rsidR="00E8579E" w:rsidRPr="00D17282">
        <w:t>Marel</w:t>
      </w:r>
      <w:proofErr w:type="spellEnd"/>
      <w:r w:rsidR="00E8579E" w:rsidRPr="00D17282">
        <w:t>-</w:t>
      </w:r>
      <w:r w:rsidR="0016315B">
        <w:t>Iroise par exemple.</w:t>
      </w:r>
    </w:p>
    <w:p w:rsidR="0050533B" w:rsidRDefault="005364B0" w:rsidP="006C3B0B">
      <w:pPr>
        <w:spacing w:after="0" w:line="240" w:lineRule="auto"/>
        <w:ind w:right="426"/>
        <w:jc w:val="both"/>
      </w:pPr>
      <w:r>
        <w:t>Un</w:t>
      </w:r>
      <w:r w:rsidR="00634C08" w:rsidRPr="00D17282">
        <w:t xml:space="preserve"> code couleur a été appliqué pour </w:t>
      </w:r>
      <w:r>
        <w:t>indiquer</w:t>
      </w:r>
      <w:r w:rsidR="00634C08" w:rsidRPr="00D17282">
        <w:t xml:space="preserve"> la conformité </w:t>
      </w:r>
      <w:r w:rsidR="00785D1F" w:rsidRPr="00D17282">
        <w:t>(</w:t>
      </w:r>
      <w:r w:rsidR="00634C08" w:rsidRPr="00D17282">
        <w:t>en vert</w:t>
      </w:r>
      <w:r w:rsidR="00785D1F" w:rsidRPr="00D17282">
        <w:t>)</w:t>
      </w:r>
      <w:r w:rsidR="00634C08" w:rsidRPr="00D17282">
        <w:t xml:space="preserve"> et la non-conformité </w:t>
      </w:r>
      <w:r w:rsidR="00785D1F" w:rsidRPr="00D17282">
        <w:t>(</w:t>
      </w:r>
      <w:r w:rsidR="00634C08" w:rsidRPr="00D17282">
        <w:t>en rouge</w:t>
      </w:r>
      <w:r w:rsidR="00785D1F" w:rsidRPr="00D17282">
        <w:t>)</w:t>
      </w:r>
      <w:r w:rsidR="00634C08" w:rsidRPr="00D17282">
        <w:t xml:space="preserve"> des </w:t>
      </w:r>
      <w:r w:rsidR="00785D1F" w:rsidRPr="00D17282">
        <w:t>instruments</w:t>
      </w:r>
      <w:r w:rsidR="00634C08" w:rsidRPr="00D17282">
        <w:t>. Cette conformité est établi</w:t>
      </w:r>
      <w:r w:rsidR="00785D1F" w:rsidRPr="00D17282">
        <w:t>e</w:t>
      </w:r>
      <w:r w:rsidR="00634C08" w:rsidRPr="00D17282">
        <w:t xml:space="preserve"> en regard des </w:t>
      </w:r>
      <w:r w:rsidR="00E42E25" w:rsidRPr="00D17282">
        <w:t>erreurs m</w:t>
      </w:r>
      <w:r w:rsidR="00634C08" w:rsidRPr="00D17282">
        <w:t xml:space="preserve">aximales tolérées (ou à </w:t>
      </w:r>
      <w:r>
        <w:t>défaut erreurs totales « </w:t>
      </w:r>
      <w:r w:rsidR="00634C08" w:rsidRPr="00D17282">
        <w:t>constructeur</w:t>
      </w:r>
      <w:r>
        <w:t> »</w:t>
      </w:r>
      <w:r w:rsidR="00634C08" w:rsidRPr="00D17282">
        <w:t xml:space="preserve">) </w:t>
      </w:r>
      <w:r w:rsidR="00785D1F" w:rsidRPr="00D17282">
        <w:t xml:space="preserve">de </w:t>
      </w:r>
      <w:r w:rsidR="00634C08" w:rsidRPr="00D17282">
        <w:t xml:space="preserve">chaque </w:t>
      </w:r>
      <w:r w:rsidR="00785D1F" w:rsidRPr="00D17282">
        <w:t>instrument</w:t>
      </w:r>
      <w:r w:rsidR="00634C08" w:rsidRPr="00D17282">
        <w:t>.</w:t>
      </w:r>
      <w:r w:rsidR="00C67104">
        <w:t xml:space="preserve"> Notons que le</w:t>
      </w:r>
      <w:r w:rsidR="00E42E25" w:rsidRPr="00D17282">
        <w:t xml:space="preserve"> choix des critères de conformité peut varier selon les prérequis des utilisateurs de sonde.</w:t>
      </w:r>
      <w:r w:rsidR="00485B21" w:rsidRPr="00D17282">
        <w:t xml:space="preserve"> </w:t>
      </w:r>
      <w:r w:rsidR="00C67104">
        <w:t>Les Figures 8 et 9</w:t>
      </w:r>
      <w:r w:rsidR="00485B21" w:rsidRPr="00D17282">
        <w:t xml:space="preserve"> </w:t>
      </w:r>
      <w:r w:rsidR="00C67104">
        <w:t>soulignent</w:t>
      </w:r>
      <w:r w:rsidR="00485B21" w:rsidRPr="00D17282">
        <w:t xml:space="preserve"> </w:t>
      </w:r>
      <w:r w:rsidR="007E583D" w:rsidRPr="00D17282">
        <w:t>l’homogénéité</w:t>
      </w:r>
      <w:r w:rsidR="00482339" w:rsidRPr="00D17282">
        <w:t xml:space="preserve"> de </w:t>
      </w:r>
      <w:r w:rsidR="001F30BD" w:rsidRPr="00D17282">
        <w:t>justesse</w:t>
      </w:r>
      <w:r w:rsidR="00485B21" w:rsidRPr="00D17282">
        <w:t xml:space="preserve"> du groupe d’instrument pour </w:t>
      </w:r>
      <w:r w:rsidR="00482339" w:rsidRPr="00D17282">
        <w:t xml:space="preserve">le paramètre température et </w:t>
      </w:r>
      <w:r w:rsidR="007E583D" w:rsidRPr="00D17282">
        <w:t>l’</w:t>
      </w:r>
      <w:r w:rsidR="00485B21" w:rsidRPr="00D17282">
        <w:t xml:space="preserve">hétérogénéité </w:t>
      </w:r>
      <w:r w:rsidR="00482339" w:rsidRPr="00D17282">
        <w:t xml:space="preserve">de </w:t>
      </w:r>
      <w:r w:rsidR="001F30BD" w:rsidRPr="00D17282">
        <w:t>justesse</w:t>
      </w:r>
      <w:r w:rsidR="00482339" w:rsidRPr="00D17282">
        <w:t xml:space="preserve"> </w:t>
      </w:r>
      <w:r w:rsidR="00485B21" w:rsidRPr="00D17282">
        <w:t>pour le paramètre conductivité.</w:t>
      </w:r>
      <w:r w:rsidR="00917C17" w:rsidRPr="00D17282">
        <w:t xml:space="preserve"> L’importance de ces biais est à examiner plus précisément en regard des incertitudes globales de mesures et </w:t>
      </w:r>
      <w:r w:rsidR="00D26C90" w:rsidRPr="00D17282">
        <w:t xml:space="preserve">surtout </w:t>
      </w:r>
      <w:r w:rsidR="00917C17" w:rsidRPr="00D17282">
        <w:t>des pratiques d’étalonnage « labo »</w:t>
      </w:r>
      <w:r w:rsidR="000243FA" w:rsidRPr="00D17282">
        <w:t xml:space="preserve"> pour chacun des instruments</w:t>
      </w:r>
      <w:r w:rsidR="001F30BD" w:rsidRPr="00D17282">
        <w:t>.</w:t>
      </w:r>
    </w:p>
    <w:p w:rsidR="006C3B0B" w:rsidRPr="00D17282" w:rsidRDefault="00852FE4" w:rsidP="006C3B0B">
      <w:pPr>
        <w:spacing w:after="0" w:line="240" w:lineRule="auto"/>
        <w:ind w:right="426"/>
        <w:jc w:val="both"/>
      </w:pPr>
      <w:r>
        <w:rPr>
          <w:noProof/>
        </w:rPr>
        <w:lastRenderedPageBreak/>
        <mc:AlternateContent>
          <mc:Choice Requires="wps">
            <w:drawing>
              <wp:anchor distT="0" distB="0" distL="114300" distR="114300" simplePos="0" relativeHeight="251662336" behindDoc="0" locked="0" layoutInCell="1" allowOverlap="1" wp14:anchorId="5AEA2726" wp14:editId="63ECB478">
                <wp:simplePos x="0" y="0"/>
                <wp:positionH relativeFrom="column">
                  <wp:posOffset>5367655</wp:posOffset>
                </wp:positionH>
                <wp:positionV relativeFrom="paragraph">
                  <wp:posOffset>177800</wp:posOffset>
                </wp:positionV>
                <wp:extent cx="584200" cy="265430"/>
                <wp:effectExtent l="0" t="0" r="6350" b="12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noFill/>
                          <a:miter lim="800000"/>
                          <a:headEnd/>
                          <a:tailEnd/>
                        </a:ln>
                      </wps:spPr>
                      <wps:txbx>
                        <w:txbxContent>
                          <w:p w:rsidR="00082996" w:rsidRPr="00CF16E9" w:rsidRDefault="00082996">
                            <w:pPr>
                              <w:rPr>
                                <w:color w:val="FF0000"/>
                                <w:sz w:val="18"/>
                              </w:rPr>
                            </w:pPr>
                            <w:r w:rsidRPr="00CF16E9">
                              <w:rPr>
                                <w:color w:val="FF0000"/>
                                <w:sz w:val="18"/>
                              </w:rPr>
                              <w:t>(</w:t>
                            </w:r>
                            <w:r>
                              <w:rPr>
                                <w:color w:val="FF0000"/>
                                <w:sz w:val="18"/>
                              </w:rPr>
                              <w:t>1,</w:t>
                            </w:r>
                            <w:r w:rsidRPr="00CF16E9">
                              <w:rPr>
                                <w:color w:val="FF0000"/>
                                <w:sz w:val="1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22.65pt;margin-top:14pt;width:46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" stroked="f">
                <v:textbox>
                  <w:txbxContent>
                    <w:p w:rsidR="00082996" w:rsidRPr="00CF16E9" w:rsidRDefault="00082996">
                      <w:pPr>
                        <w:rPr>
                          <w:color w:val="FF0000"/>
                          <w:sz w:val="18"/>
                        </w:rPr>
                      </w:pPr>
                      <w:r w:rsidRPr="00CF16E9">
                        <w:rPr>
                          <w:color w:val="FF0000"/>
                          <w:sz w:val="18"/>
                        </w:rPr>
                        <w:t>(</w:t>
                      </w:r>
                      <w:r>
                        <w:rPr>
                          <w:color w:val="FF0000"/>
                          <w:sz w:val="18"/>
                        </w:rPr>
                        <w:t>1,</w:t>
                      </w:r>
                      <w:r w:rsidRPr="00CF16E9">
                        <w:rPr>
                          <w:color w:val="FF0000"/>
                          <w:sz w:val="18"/>
                        </w:rPr>
                        <w:t>7)</w:t>
                      </w:r>
                    </w:p>
                  </w:txbxContent>
                </v:textbox>
              </v:shape>
            </w:pict>
          </mc:Fallback>
        </mc:AlternateContent>
      </w:r>
      <w:r w:rsidRPr="00D17282">
        <w:rPr>
          <w:noProof/>
        </w:rPr>
        <mc:AlternateContent>
          <mc:Choice Requires="wps">
            <w:drawing>
              <wp:anchor distT="0" distB="0" distL="114300" distR="114300" simplePos="0" relativeHeight="251660288" behindDoc="0" locked="0" layoutInCell="1" allowOverlap="1" wp14:anchorId="678A1347" wp14:editId="37127A4A">
                <wp:simplePos x="0" y="0"/>
                <wp:positionH relativeFrom="column">
                  <wp:posOffset>5441950</wp:posOffset>
                </wp:positionH>
                <wp:positionV relativeFrom="paragraph">
                  <wp:posOffset>438785</wp:posOffset>
                </wp:positionV>
                <wp:extent cx="190500" cy="266700"/>
                <wp:effectExtent l="19050" t="19050" r="38100" b="19050"/>
                <wp:wrapNone/>
                <wp:docPr id="4" name="Flèche vers le haut 4"/>
                <wp:cNvGraphicFramePr/>
                <a:graphic xmlns:a="http://schemas.openxmlformats.org/drawingml/2006/main">
                  <a:graphicData uri="http://schemas.microsoft.com/office/word/2010/wordprocessingShape">
                    <wps:wsp>
                      <wps:cNvSpPr/>
                      <wps:spPr>
                        <a:xfrm>
                          <a:off x="0" y="0"/>
                          <a:ext cx="190500" cy="2667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 o:spid="_x0000_s1026" type="#_x0000_t68" style="position:absolute;margin-left:428.5pt;margin-top:34.55pt;width:1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" adj="7714" fillcolor="red" strokecolor="red" strokeweight="2pt"/>
            </w:pict>
          </mc:Fallback>
        </mc:AlternateContent>
      </w:r>
      <w:r>
        <w:rPr>
          <w:noProof/>
        </w:rPr>
        <w:drawing>
          <wp:inline distT="0" distB="0" distL="0" distR="0" wp14:anchorId="30B629E1" wp14:editId="57717D2B">
            <wp:extent cx="5972810" cy="2679065"/>
            <wp:effectExtent l="0" t="0" r="27940" b="2603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6B67" w:rsidRPr="007C5C94" w:rsidRDefault="00396B67" w:rsidP="00396B67">
      <w:pPr>
        <w:pStyle w:val="Paragraphedeliste"/>
        <w:spacing w:after="0" w:line="240" w:lineRule="auto"/>
        <w:ind w:left="0" w:right="426"/>
        <w:contextualSpacing w:val="0"/>
        <w:jc w:val="both"/>
        <w:rPr>
          <w:u w:val="single"/>
        </w:rPr>
      </w:pPr>
      <w:r>
        <w:rPr>
          <w:b/>
          <w:noProof/>
        </w:rPr>
        <w:t>Figure 8</w:t>
      </w:r>
      <w:r w:rsidRPr="007D0952">
        <w:rPr>
          <w:b/>
          <w:noProof/>
        </w:rPr>
        <w:t xml:space="preserve">. </w:t>
      </w:r>
      <w:r>
        <w:rPr>
          <w:b/>
          <w:noProof/>
        </w:rPr>
        <w:t>Ecarts de salinité par rapport à la référence et conformité (code couleur)</w:t>
      </w:r>
    </w:p>
    <w:p w:rsidR="00043E38" w:rsidRPr="00D17282" w:rsidRDefault="00043E38" w:rsidP="006C3B0B">
      <w:pPr>
        <w:spacing w:after="0" w:line="240" w:lineRule="auto"/>
        <w:ind w:right="426"/>
      </w:pPr>
    </w:p>
    <w:p w:rsidR="00043E38" w:rsidRPr="00D17282" w:rsidRDefault="00852FE4" w:rsidP="006C3B0B">
      <w:pPr>
        <w:spacing w:after="0" w:line="240" w:lineRule="auto"/>
        <w:ind w:right="426" w:hanging="11"/>
      </w:pPr>
      <w:r>
        <w:rPr>
          <w:noProof/>
        </w:rPr>
        <w:drawing>
          <wp:inline distT="0" distB="0" distL="0" distR="0" wp14:anchorId="2BE679D5" wp14:editId="43DCAE4E">
            <wp:extent cx="5972175" cy="265707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1328" cy="2656697"/>
                    </a:xfrm>
                    <a:prstGeom prst="rect">
                      <a:avLst/>
                    </a:prstGeom>
                    <a:noFill/>
                  </pic:spPr>
                </pic:pic>
              </a:graphicData>
            </a:graphic>
          </wp:inline>
        </w:drawing>
      </w:r>
    </w:p>
    <w:p w:rsidR="00396B67" w:rsidRPr="007C5C94" w:rsidRDefault="00396B67" w:rsidP="00396B67">
      <w:pPr>
        <w:pStyle w:val="Paragraphedeliste"/>
        <w:spacing w:after="0" w:line="240" w:lineRule="auto"/>
        <w:ind w:left="0" w:right="426"/>
        <w:contextualSpacing w:val="0"/>
        <w:jc w:val="both"/>
        <w:rPr>
          <w:u w:val="single"/>
        </w:rPr>
      </w:pPr>
      <w:r>
        <w:rPr>
          <w:b/>
          <w:noProof/>
        </w:rPr>
        <w:t>Figure 9</w:t>
      </w:r>
      <w:r w:rsidRPr="007D0952">
        <w:rPr>
          <w:b/>
          <w:noProof/>
        </w:rPr>
        <w:t xml:space="preserve">. </w:t>
      </w:r>
      <w:r>
        <w:rPr>
          <w:b/>
          <w:noProof/>
        </w:rPr>
        <w:t xml:space="preserve">Ecarts de </w:t>
      </w:r>
      <w:r w:rsidR="000F27B9">
        <w:rPr>
          <w:b/>
          <w:noProof/>
        </w:rPr>
        <w:t>température</w:t>
      </w:r>
      <w:r>
        <w:rPr>
          <w:b/>
          <w:noProof/>
        </w:rPr>
        <w:t xml:space="preserve"> par rapport à la référence et conformité (code couleur)</w:t>
      </w:r>
    </w:p>
    <w:p w:rsidR="00CF16E9" w:rsidRPr="00D17282" w:rsidRDefault="00CF16E9" w:rsidP="00CF16E9">
      <w:pPr>
        <w:spacing w:after="0" w:line="240" w:lineRule="auto"/>
        <w:ind w:right="426"/>
      </w:pPr>
    </w:p>
    <w:p w:rsidR="00715414" w:rsidRDefault="00CF7274" w:rsidP="00CF7274">
      <w:pPr>
        <w:pStyle w:val="Paragraphedeliste"/>
        <w:numPr>
          <w:ilvl w:val="0"/>
          <w:numId w:val="10"/>
        </w:numPr>
        <w:spacing w:after="0" w:line="240" w:lineRule="auto"/>
        <w:ind w:left="0" w:right="426" w:hanging="11"/>
        <w:rPr>
          <w:b/>
        </w:rPr>
      </w:pPr>
      <w:r w:rsidRPr="003F66D0">
        <w:rPr>
          <w:b/>
        </w:rPr>
        <w:t>Avis des participants</w:t>
      </w:r>
    </w:p>
    <w:p w:rsidR="00CF16E9" w:rsidRPr="003F66D0" w:rsidRDefault="00CF16E9" w:rsidP="00CF16E9">
      <w:pPr>
        <w:pStyle w:val="Paragraphedeliste"/>
        <w:spacing w:after="0" w:line="240" w:lineRule="auto"/>
        <w:ind w:left="0" w:right="426"/>
        <w:rPr>
          <w:b/>
        </w:rPr>
      </w:pPr>
    </w:p>
    <w:p w:rsidR="00FC6E77" w:rsidRDefault="00FC6E77" w:rsidP="00FC6E77">
      <w:pPr>
        <w:spacing w:after="0" w:line="240" w:lineRule="auto"/>
        <w:ind w:hanging="11"/>
        <w:jc w:val="both"/>
      </w:pPr>
      <w:r>
        <w:t xml:space="preserve">Les avis émis par les participants sur la qualité de leurs données et sur les performances de leurs instruments convergent et sont </w:t>
      </w:r>
      <w:r w:rsidR="00CF7274">
        <w:t xml:space="preserve">globalement </w:t>
      </w:r>
      <w:r w:rsidR="00CF7274" w:rsidRPr="00D17282">
        <w:t>satisfaisant</w:t>
      </w:r>
      <w:r>
        <w:t>s</w:t>
      </w:r>
      <w:r w:rsidR="00CF7274" w:rsidRPr="00D17282">
        <w:t xml:space="preserve"> pour la  température mais insatisfaisants pour la conductivité et la salinité. Les signaux  examinés, instruments par instruments,</w:t>
      </w:r>
      <w:r w:rsidR="003F66D0">
        <w:t xml:space="preserve"> sont</w:t>
      </w:r>
      <w:r w:rsidR="00CF7274" w:rsidRPr="00D17282">
        <w:t xml:space="preserve"> </w:t>
      </w:r>
      <w:r w:rsidR="00CF7274">
        <w:t>apparus</w:t>
      </w:r>
      <w:r w:rsidR="00CF7274" w:rsidRPr="00D17282">
        <w:t xml:space="preserve"> pour beaucoup  </w:t>
      </w:r>
      <w:r w:rsidR="00CF7274" w:rsidRPr="003F66D0">
        <w:t>anormalement</w:t>
      </w:r>
      <w:r w:rsidR="00CF7274" w:rsidRPr="00D17282">
        <w:t xml:space="preserve"> biaisés et/ou  hétérogènes et/ou bruités. </w:t>
      </w:r>
    </w:p>
    <w:p w:rsidR="00CF7274" w:rsidRDefault="00CF7274" w:rsidP="00FC6E77">
      <w:pPr>
        <w:spacing w:after="0" w:line="240" w:lineRule="auto"/>
        <w:ind w:hanging="11"/>
        <w:jc w:val="both"/>
      </w:pPr>
      <w:r w:rsidRPr="00D17282">
        <w:t>Le défaut d’homogénéité du bac d’immersion a été mis en cause</w:t>
      </w:r>
      <w:r>
        <w:t xml:space="preserve"> en premier lieu</w:t>
      </w:r>
      <w:r w:rsidR="00FC6E77">
        <w:t>, soulignant ainsi l’importance de maîtriser</w:t>
      </w:r>
      <w:r w:rsidRPr="00D17282">
        <w:t xml:space="preserve"> les différentes sources de variabilité pour tout essai </w:t>
      </w:r>
      <w:r w:rsidR="00FC6E77">
        <w:t>de ce type</w:t>
      </w:r>
      <w:r w:rsidRPr="00D17282">
        <w:t xml:space="preserve">. Les prérequis de l’équipement et des conditions de mise en œuvre d’un tel essai sont </w:t>
      </w:r>
      <w:r>
        <w:t>à définir</w:t>
      </w:r>
      <w:r w:rsidRPr="00D17282">
        <w:t xml:space="preserve"> </w:t>
      </w:r>
      <w:r w:rsidR="00FC6E77">
        <w:t xml:space="preserve">précisément </w:t>
      </w:r>
      <w:r>
        <w:t>par</w:t>
      </w:r>
      <w:r w:rsidRPr="00D17282">
        <w:t xml:space="preserve"> le groupe de travail « </w:t>
      </w:r>
      <w:proofErr w:type="spellStart"/>
      <w:r w:rsidRPr="00D17282">
        <w:t>intercomparaison</w:t>
      </w:r>
      <w:proofErr w:type="spellEnd"/>
      <w:r w:rsidRPr="00D17282">
        <w:t> ».</w:t>
      </w:r>
    </w:p>
    <w:p w:rsidR="006A013F" w:rsidRDefault="00FC6E77" w:rsidP="00FC6E77">
      <w:pPr>
        <w:spacing w:after="0" w:line="240" w:lineRule="auto"/>
        <w:ind w:hanging="11"/>
        <w:jc w:val="both"/>
      </w:pPr>
      <w:r>
        <w:t xml:space="preserve">Des défauts </w:t>
      </w:r>
      <w:r w:rsidR="007B1E6D">
        <w:t>de</w:t>
      </w:r>
      <w:r>
        <w:t xml:space="preserve"> contrôles métrologiques pré</w:t>
      </w:r>
      <w:r w:rsidR="007B1E6D">
        <w:t>-</w:t>
      </w:r>
      <w:r>
        <w:t>déploiement ont également été identifiés</w:t>
      </w:r>
      <w:r w:rsidR="007B1E6D">
        <w:t xml:space="preserve">. </w:t>
      </w:r>
      <w:r w:rsidR="00CF7274" w:rsidRPr="00D17282">
        <w:t xml:space="preserve"> </w:t>
      </w:r>
      <w:r w:rsidR="007B1E6D">
        <w:t xml:space="preserve">Certains portent sur les </w:t>
      </w:r>
      <w:r w:rsidR="00CF7274" w:rsidRPr="00D17282">
        <w:t>méthodologi</w:t>
      </w:r>
      <w:r w:rsidR="007B1E6D">
        <w:t xml:space="preserve">es (sous-traitance ou non), </w:t>
      </w:r>
      <w:r w:rsidR="00CF7274" w:rsidRPr="00D17282">
        <w:t xml:space="preserve">sur les </w:t>
      </w:r>
      <w:r w:rsidR="007B1E6D">
        <w:t xml:space="preserve">exigences et </w:t>
      </w:r>
      <w:r w:rsidR="00CF7274" w:rsidRPr="00D17282">
        <w:t xml:space="preserve">critères qualité des contrôles métrologiques </w:t>
      </w:r>
      <w:r w:rsidR="007B1E6D">
        <w:t>ou encore</w:t>
      </w:r>
      <w:r w:rsidR="00CF7274" w:rsidRPr="00D17282">
        <w:t xml:space="preserve"> sur les délais entre contrôle et </w:t>
      </w:r>
      <w:r w:rsidR="007B1E6D">
        <w:t xml:space="preserve">date du </w:t>
      </w:r>
      <w:r w:rsidR="00CF7274" w:rsidRPr="00D17282">
        <w:t>déploiement. Des actions correctives individuelles ont été évoquées et des pistes d’amélioration sont en cours d’étude pour un prochain essai d’</w:t>
      </w:r>
      <w:proofErr w:type="spellStart"/>
      <w:r w:rsidR="00CF7274" w:rsidRPr="00D17282">
        <w:t>intercomparaison</w:t>
      </w:r>
      <w:proofErr w:type="spellEnd"/>
      <w:r w:rsidR="00CF7274" w:rsidRPr="00D17282">
        <w:t>.</w:t>
      </w:r>
      <w:r w:rsidR="00CF7274">
        <w:t xml:space="preserve"> </w:t>
      </w:r>
    </w:p>
    <w:p w:rsidR="00CF7274" w:rsidRDefault="003D0AAA" w:rsidP="003D0AAA">
      <w:pPr>
        <w:spacing w:after="0" w:line="240" w:lineRule="auto"/>
        <w:jc w:val="both"/>
      </w:pPr>
      <w:r>
        <w:lastRenderedPageBreak/>
        <w:t xml:space="preserve"> Les</w:t>
      </w:r>
      <w:r w:rsidR="006A013F">
        <w:t xml:space="preserve"> échanges menés au cours de la synthèse des résultats ont souligné</w:t>
      </w:r>
      <w:r w:rsidR="00CF7274" w:rsidRPr="00D17282">
        <w:t xml:space="preserve"> </w:t>
      </w:r>
      <w:r>
        <w:t>le besoin</w:t>
      </w:r>
      <w:r w:rsidR="00CF7274" w:rsidRPr="00D17282">
        <w:t xml:space="preserve"> d’étudier de façon exhaustive les incertitudes et </w:t>
      </w:r>
      <w:r>
        <w:t xml:space="preserve">le besoin </w:t>
      </w:r>
      <w:r w:rsidR="00CF7274" w:rsidRPr="00D17282">
        <w:t xml:space="preserve">d’élaborer des critères qualité communs. L’erreur maximale tolérée « laboratoire » et « utilisateur » sont à harmoniser. </w:t>
      </w:r>
    </w:p>
    <w:p w:rsidR="00CF7274" w:rsidRPr="00CF7274" w:rsidRDefault="00CF7274" w:rsidP="00CF7274">
      <w:pPr>
        <w:pStyle w:val="Paragraphedeliste"/>
        <w:spacing w:after="0" w:line="240" w:lineRule="auto"/>
        <w:ind w:right="426"/>
        <w:rPr>
          <w:color w:val="FF0000"/>
        </w:rPr>
      </w:pPr>
    </w:p>
    <w:p w:rsidR="00715414" w:rsidRPr="006C3B0B" w:rsidRDefault="00715414" w:rsidP="006C3B0B">
      <w:pPr>
        <w:spacing w:after="0" w:line="240" w:lineRule="auto"/>
        <w:ind w:right="426" w:hanging="11"/>
        <w:rPr>
          <w:color w:val="FF0000"/>
        </w:rPr>
      </w:pPr>
    </w:p>
    <w:p w:rsidR="007A036D" w:rsidRPr="006F7FFA" w:rsidRDefault="007A036D" w:rsidP="006F7FFA">
      <w:pPr>
        <w:pStyle w:val="Paragraphedeliste"/>
        <w:numPr>
          <w:ilvl w:val="0"/>
          <w:numId w:val="10"/>
        </w:numPr>
        <w:spacing w:after="0" w:line="240" w:lineRule="auto"/>
        <w:ind w:left="0" w:right="425" w:hanging="11"/>
        <w:rPr>
          <w:b/>
        </w:rPr>
      </w:pPr>
      <w:r w:rsidRPr="006F7FFA">
        <w:rPr>
          <w:b/>
        </w:rPr>
        <w:t>Conclusion</w:t>
      </w:r>
    </w:p>
    <w:p w:rsidR="00E40D35" w:rsidRPr="00D17282" w:rsidRDefault="006B3DD3" w:rsidP="00AE7260">
      <w:pPr>
        <w:spacing w:after="0" w:line="240" w:lineRule="auto"/>
        <w:ind w:right="1"/>
        <w:jc w:val="both"/>
      </w:pPr>
      <w:r w:rsidRPr="006C3B0B">
        <w:br/>
      </w:r>
      <w:r w:rsidR="00E473B5" w:rsidRPr="00D17282">
        <w:t xml:space="preserve">Cet essai, organisé en annexe de l’atelier technique, </w:t>
      </w:r>
      <w:r w:rsidR="007A036D" w:rsidRPr="00D17282">
        <w:t xml:space="preserve">a permis </w:t>
      </w:r>
      <w:r w:rsidRPr="00D17282">
        <w:t xml:space="preserve">de </w:t>
      </w:r>
      <w:r w:rsidR="004A00A9" w:rsidRPr="00D17282">
        <w:t xml:space="preserve">mener un premier exercice pratique de mesure haute fréquence pour une partie des opérateurs et instruments impliqués dans les réseaux SOMLIT-HF et HOSEA. Son objectif premier visait à rassembler des praticiens et initier des échanges en vue de cerner les concordances et divergences de pratiques. </w:t>
      </w:r>
      <w:r w:rsidR="006E04B8" w:rsidRPr="00D17282">
        <w:t xml:space="preserve">Cet objectif est atteint dans la mesure où 9 opérateurs et instruments ont été mobilisés, qu’une première </w:t>
      </w:r>
      <w:proofErr w:type="spellStart"/>
      <w:r w:rsidR="006E04B8" w:rsidRPr="00D17282">
        <w:t>visio</w:t>
      </w:r>
      <w:proofErr w:type="spellEnd"/>
      <w:r w:rsidR="006E04B8" w:rsidRPr="00D17282">
        <w:t>-réunion de compilatio</w:t>
      </w:r>
      <w:r w:rsidR="00234A8F" w:rsidRPr="00D17282">
        <w:t>n des données a eu lieu le 14 ja</w:t>
      </w:r>
      <w:r w:rsidR="00CF16E9">
        <w:t xml:space="preserve">nvier 2016 </w:t>
      </w:r>
      <w:r w:rsidR="006E04B8" w:rsidRPr="00D17282">
        <w:t>à l’</w:t>
      </w:r>
      <w:r w:rsidR="00C55284" w:rsidRPr="00D17282">
        <w:t>issue de laquelle 2</w:t>
      </w:r>
      <w:r w:rsidR="006E04B8" w:rsidRPr="00D17282">
        <w:t xml:space="preserve"> groupes de travail </w:t>
      </w:r>
      <w:r w:rsidR="00C55284" w:rsidRPr="00D17282">
        <w:t>ont été activés : l’un sur la procédure d’</w:t>
      </w:r>
      <w:proofErr w:type="spellStart"/>
      <w:r w:rsidR="00C55284" w:rsidRPr="00D17282">
        <w:t>intercomparaison</w:t>
      </w:r>
      <w:proofErr w:type="spellEnd"/>
      <w:r w:rsidR="00C55284" w:rsidRPr="00D17282">
        <w:t xml:space="preserve"> instrumentale et l’</w:t>
      </w:r>
      <w:r w:rsidR="005B43D8" w:rsidRPr="00D17282">
        <w:t>au</w:t>
      </w:r>
      <w:r w:rsidR="00C55284" w:rsidRPr="00D17282">
        <w:t xml:space="preserve">tre sur les incertitudes de mesure. </w:t>
      </w:r>
    </w:p>
    <w:p w:rsidR="00626C60" w:rsidRPr="00D17282" w:rsidRDefault="00CF7274" w:rsidP="00AE7260">
      <w:pPr>
        <w:spacing w:after="0" w:line="240" w:lineRule="auto"/>
        <w:ind w:right="1"/>
        <w:jc w:val="both"/>
      </w:pPr>
      <w:r>
        <w:t>Une procédure aussi précise que possible est à établir afin d’opérer</w:t>
      </w:r>
      <w:r w:rsidR="00626C60" w:rsidRPr="00D17282">
        <w:t xml:space="preserve"> un prochain essai d’</w:t>
      </w:r>
      <w:proofErr w:type="spellStart"/>
      <w:r w:rsidR="00626C60" w:rsidRPr="00D17282">
        <w:t>intercomparaison</w:t>
      </w:r>
      <w:proofErr w:type="spellEnd"/>
      <w:r w:rsidR="00626C60" w:rsidRPr="00D17282">
        <w:t xml:space="preserve"> instrumental</w:t>
      </w:r>
      <w:r>
        <w:t xml:space="preserve"> dans des conditions optimale</w:t>
      </w:r>
      <w:r w:rsidR="00F56584">
        <w:t>s</w:t>
      </w:r>
      <w:r w:rsidR="00626C60" w:rsidRPr="00D17282">
        <w:t xml:space="preserve">. Un nouvel essai </w:t>
      </w:r>
      <w:r w:rsidR="00F9300C">
        <w:t xml:space="preserve">complémentaire </w:t>
      </w:r>
      <w:r w:rsidR="00626C60" w:rsidRPr="00D17282">
        <w:t xml:space="preserve">est envisagé courant 2016 </w:t>
      </w:r>
      <w:r w:rsidR="006F7FFA">
        <w:t>au</w:t>
      </w:r>
      <w:r w:rsidR="00626C60" w:rsidRPr="00D17282">
        <w:t xml:space="preserve"> labo</w:t>
      </w:r>
      <w:r w:rsidR="00F9300C">
        <w:t>ratoire</w:t>
      </w:r>
      <w:r w:rsidR="00626C60" w:rsidRPr="00D17282">
        <w:t xml:space="preserve"> de métrologie de l’IFREMER qui dispose  d’un bac  d’essai </w:t>
      </w:r>
      <w:proofErr w:type="spellStart"/>
      <w:r w:rsidR="00F9300C">
        <w:t>thermorégulé</w:t>
      </w:r>
      <w:proofErr w:type="spellEnd"/>
      <w:r w:rsidR="00F9300C">
        <w:t xml:space="preserve">. </w:t>
      </w:r>
      <w:r w:rsidR="006F7FFA">
        <w:t>Ceci garantira</w:t>
      </w:r>
      <w:r w:rsidR="00626C60" w:rsidRPr="00D17282">
        <w:t xml:space="preserve"> des conditions stationnaires </w:t>
      </w:r>
      <w:r w:rsidR="00F9300C">
        <w:t>propices à</w:t>
      </w:r>
      <w:r w:rsidR="00626C60" w:rsidRPr="00D17282">
        <w:t xml:space="preserve"> </w:t>
      </w:r>
      <w:r w:rsidR="00F9300C">
        <w:t>l’évaluation des</w:t>
      </w:r>
      <w:r w:rsidR="00626C60" w:rsidRPr="00D17282">
        <w:t xml:space="preserve"> </w:t>
      </w:r>
      <w:r w:rsidR="00F9300C">
        <w:t xml:space="preserve">strictes </w:t>
      </w:r>
      <w:r w:rsidR="00626C60" w:rsidRPr="00D17282">
        <w:t xml:space="preserve">performances de fidélité et </w:t>
      </w:r>
      <w:r w:rsidR="00CF16E9">
        <w:t>exactitude</w:t>
      </w:r>
      <w:r w:rsidR="00626C60" w:rsidRPr="00D17282">
        <w:t xml:space="preserve"> des instruments.</w:t>
      </w:r>
    </w:p>
    <w:p w:rsidR="006C4247" w:rsidRPr="00EB6353" w:rsidRDefault="00CF7274" w:rsidP="00EB6353">
      <w:pPr>
        <w:rPr>
          <w:color w:val="00B050"/>
        </w:rPr>
      </w:pPr>
      <w:r>
        <w:rPr>
          <w:color w:val="00B050"/>
        </w:rPr>
        <w:br w:type="page"/>
      </w:r>
      <w:r w:rsidR="006C4247" w:rsidRPr="00D57F2F">
        <w:rPr>
          <w:b/>
        </w:rPr>
        <w:lastRenderedPageBreak/>
        <w:t>Annexe 1. Spécifications de la SBE37 utilisée comme température de référence</w:t>
      </w:r>
    </w:p>
    <w:p w:rsidR="006C4247" w:rsidRPr="00D57F2F" w:rsidRDefault="006C4247" w:rsidP="00C276DD">
      <w:pPr>
        <w:spacing w:after="0" w:line="240" w:lineRule="auto"/>
      </w:pPr>
    </w:p>
    <w:p w:rsidR="006C4247" w:rsidRPr="00D57F2F" w:rsidRDefault="006C4247" w:rsidP="00C276DD">
      <w:pPr>
        <w:spacing w:after="0" w:line="240" w:lineRule="auto"/>
      </w:pPr>
    </w:p>
    <w:p w:rsidR="006C4247" w:rsidRPr="00D57F2F" w:rsidRDefault="006C4247" w:rsidP="00C276DD">
      <w:pPr>
        <w:pStyle w:val="Paragraphedeliste"/>
        <w:ind w:left="0" w:hanging="1"/>
        <w:jc w:val="both"/>
      </w:pPr>
    </w:p>
    <w:p w:rsidR="006C4247" w:rsidRPr="00D57F2F" w:rsidRDefault="006C4247" w:rsidP="00C276DD">
      <w:pPr>
        <w:pStyle w:val="Paragraphedeliste"/>
        <w:ind w:left="0" w:hanging="1"/>
        <w:jc w:val="both"/>
      </w:pPr>
    </w:p>
    <w:tbl>
      <w:tblPr>
        <w:tblpPr w:leftFromText="141" w:rightFromText="141" w:vertAnchor="text" w:horzAnchor="page" w:tblpX="3891" w:tblpY="-665"/>
        <w:tblW w:w="6205" w:type="dxa"/>
        <w:tblCellMar>
          <w:left w:w="70" w:type="dxa"/>
          <w:right w:w="70" w:type="dxa"/>
        </w:tblCellMar>
        <w:tblLook w:val="04A0" w:firstRow="1" w:lastRow="0" w:firstColumn="1" w:lastColumn="0" w:noHBand="0" w:noVBand="1"/>
      </w:tblPr>
      <w:tblGrid>
        <w:gridCol w:w="2229"/>
        <w:gridCol w:w="3976"/>
      </w:tblGrid>
      <w:tr w:rsidR="006C4247" w:rsidRPr="00E7091D" w:rsidTr="00363EDD">
        <w:trPr>
          <w:trHeight w:val="249"/>
        </w:trPr>
        <w:tc>
          <w:tcPr>
            <w:tcW w:w="2229"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b/>
                <w:bCs/>
                <w:sz w:val="20"/>
                <w:szCs w:val="20"/>
              </w:rPr>
            </w:pPr>
          </w:p>
          <w:p w:rsidR="006C4247" w:rsidRPr="00D57F2F" w:rsidRDefault="006C4247" w:rsidP="00C276DD">
            <w:pPr>
              <w:spacing w:after="0" w:line="240" w:lineRule="auto"/>
              <w:jc w:val="both"/>
              <w:rPr>
                <w:rFonts w:ascii="Calibri" w:eastAsia="Times New Roman" w:hAnsi="Calibri" w:cs="Times New Roman"/>
                <w:b/>
                <w:bCs/>
                <w:u w:val="single"/>
                <w:lang w:val="en-US"/>
              </w:rPr>
            </w:pPr>
            <w:r w:rsidRPr="00D57F2F">
              <w:rPr>
                <w:rFonts w:ascii="Calibri" w:eastAsia="Times New Roman" w:hAnsi="Calibri" w:cs="Times New Roman"/>
                <w:b/>
                <w:bCs/>
                <w:u w:val="single"/>
                <w:lang w:val="en-US"/>
              </w:rPr>
              <w:t>Sea-Bird specifications :</w:t>
            </w:r>
          </w:p>
          <w:p w:rsidR="006C4247" w:rsidRPr="00D57F2F" w:rsidRDefault="006C4247" w:rsidP="00C276DD">
            <w:pPr>
              <w:spacing w:after="0" w:line="240" w:lineRule="auto"/>
              <w:jc w:val="both"/>
              <w:rPr>
                <w:rFonts w:ascii="Calibri" w:eastAsia="Times New Roman" w:hAnsi="Calibri" w:cs="Times New Roman"/>
                <w:b/>
                <w:bCs/>
                <w:sz w:val="20"/>
                <w:szCs w:val="20"/>
                <w:lang w:val="en-US"/>
              </w:rPr>
            </w:pPr>
          </w:p>
          <w:p w:rsidR="006C4247" w:rsidRPr="00D57F2F" w:rsidRDefault="006C4247" w:rsidP="00C276DD">
            <w:pPr>
              <w:spacing w:after="0" w:line="240" w:lineRule="auto"/>
              <w:jc w:val="both"/>
              <w:rPr>
                <w:rFonts w:ascii="Calibri" w:eastAsia="Times New Roman" w:hAnsi="Calibri" w:cs="Times New Roman"/>
                <w:b/>
                <w:bCs/>
                <w:sz w:val="20"/>
                <w:szCs w:val="20"/>
                <w:lang w:val="en-US"/>
              </w:rPr>
            </w:pPr>
            <w:r w:rsidRPr="00D57F2F">
              <w:rPr>
                <w:rFonts w:ascii="Calibri" w:eastAsia="Times New Roman" w:hAnsi="Calibri" w:cs="Times New Roman"/>
                <w:b/>
                <w:bCs/>
                <w:sz w:val="20"/>
                <w:szCs w:val="20"/>
                <w:lang w:val="en-US"/>
              </w:rPr>
              <w:t>Measurement Range</w:t>
            </w:r>
          </w:p>
        </w:tc>
        <w:tc>
          <w:tcPr>
            <w:tcW w:w="3976"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ind w:right="-581"/>
              <w:jc w:val="both"/>
              <w:rPr>
                <w:rFonts w:ascii="Calibri" w:eastAsia="Times New Roman" w:hAnsi="Calibri" w:cs="Times New Roman"/>
                <w:sz w:val="20"/>
                <w:szCs w:val="20"/>
                <w:lang w:val="en-US"/>
              </w:rPr>
            </w:pPr>
          </w:p>
        </w:tc>
      </w:tr>
      <w:tr w:rsidR="006C4247" w:rsidRPr="00E7091D" w:rsidTr="00363EDD">
        <w:trPr>
          <w:trHeight w:val="249"/>
        </w:trPr>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Conductivity</w:t>
            </w:r>
            <w:proofErr w:type="spellEnd"/>
          </w:p>
        </w:tc>
        <w:tc>
          <w:tcPr>
            <w:tcW w:w="3976" w:type="dxa"/>
            <w:tcBorders>
              <w:top w:val="single" w:sz="4" w:space="0" w:color="000000"/>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lang w:val="en-US"/>
              </w:rPr>
            </w:pPr>
            <w:r w:rsidRPr="00D57F2F">
              <w:rPr>
                <w:rFonts w:ascii="Calibri" w:eastAsia="Times New Roman" w:hAnsi="Calibri" w:cs="Times New Roman"/>
                <w:sz w:val="20"/>
                <w:szCs w:val="20"/>
                <w:lang w:val="en-US"/>
              </w:rPr>
              <w:t xml:space="preserve">0 to 7 S/m (0 to 70 </w:t>
            </w:r>
            <w:proofErr w:type="spellStart"/>
            <w:r w:rsidRPr="00D57F2F">
              <w:rPr>
                <w:rFonts w:ascii="Calibri" w:eastAsia="Times New Roman" w:hAnsi="Calibri" w:cs="Times New Roman"/>
                <w:sz w:val="20"/>
                <w:szCs w:val="20"/>
                <w:lang w:val="en-US"/>
              </w:rPr>
              <w:t>mS</w:t>
            </w:r>
            <w:proofErr w:type="spellEnd"/>
            <w:r w:rsidRPr="00D57F2F">
              <w:rPr>
                <w:rFonts w:ascii="Calibri" w:eastAsia="Times New Roman" w:hAnsi="Calibri" w:cs="Times New Roman"/>
                <w:sz w:val="20"/>
                <w:szCs w:val="20"/>
                <w:lang w:val="en-US"/>
              </w:rPr>
              <w:t>/cm)</w:t>
            </w:r>
          </w:p>
        </w:tc>
      </w:tr>
      <w:tr w:rsidR="006C4247" w:rsidRPr="00D57F2F" w:rsidTr="00363EDD">
        <w:trPr>
          <w:trHeight w:val="249"/>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Temperature</w:t>
            </w:r>
            <w:proofErr w:type="spellEnd"/>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-5 to +45 °C</w:t>
            </w:r>
          </w:p>
        </w:tc>
      </w:tr>
      <w:tr w:rsidR="006C4247" w:rsidRPr="00E7091D" w:rsidTr="00363EDD">
        <w:trPr>
          <w:trHeight w:val="650"/>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Optional</w:t>
            </w:r>
            <w:proofErr w:type="spellEnd"/>
            <w:r w:rsidRPr="00D57F2F">
              <w:rPr>
                <w:rFonts w:ascii="Calibri" w:eastAsia="Times New Roman" w:hAnsi="Calibri" w:cs="Times New Roman"/>
                <w:b/>
                <w:bCs/>
                <w:sz w:val="20"/>
                <w:szCs w:val="20"/>
              </w:rPr>
              <w:t xml:space="preserve"> Pressure</w:t>
            </w:r>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lang w:val="en-US"/>
              </w:rPr>
            </w:pPr>
            <w:r w:rsidRPr="00D57F2F">
              <w:rPr>
                <w:rFonts w:ascii="Calibri" w:eastAsia="Times New Roman" w:hAnsi="Calibri" w:cs="Times New Roman"/>
                <w:sz w:val="20"/>
                <w:szCs w:val="20"/>
                <w:lang w:val="en-US"/>
              </w:rPr>
              <w:t>0 to 20 / 100 / 350 / 600 / 1000 / 2000/ 3500 / 7000 m (meters of deployment depth capability)</w:t>
            </w:r>
          </w:p>
        </w:tc>
      </w:tr>
      <w:tr w:rsidR="006C4247" w:rsidRPr="00D57F2F" w:rsidTr="00363EDD">
        <w:trPr>
          <w:trHeight w:val="249"/>
        </w:trPr>
        <w:tc>
          <w:tcPr>
            <w:tcW w:w="2229"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b/>
                <w:bCs/>
                <w:sz w:val="20"/>
                <w:szCs w:val="20"/>
              </w:rPr>
            </w:pPr>
            <w:r w:rsidRPr="00D57F2F">
              <w:rPr>
                <w:rFonts w:ascii="Calibri" w:eastAsia="Times New Roman" w:hAnsi="Calibri" w:cs="Times New Roman"/>
                <w:b/>
                <w:bCs/>
                <w:sz w:val="20"/>
                <w:szCs w:val="20"/>
              </w:rPr>
              <w:t xml:space="preserve">Initial </w:t>
            </w:r>
            <w:proofErr w:type="spellStart"/>
            <w:r w:rsidRPr="00D57F2F">
              <w:rPr>
                <w:rFonts w:ascii="Calibri" w:eastAsia="Times New Roman" w:hAnsi="Calibri" w:cs="Times New Roman"/>
                <w:b/>
                <w:bCs/>
                <w:sz w:val="20"/>
                <w:szCs w:val="20"/>
              </w:rPr>
              <w:t>Accuracy</w:t>
            </w:r>
            <w:proofErr w:type="spellEnd"/>
          </w:p>
        </w:tc>
        <w:tc>
          <w:tcPr>
            <w:tcW w:w="3976"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p>
        </w:tc>
      </w:tr>
      <w:tr w:rsidR="006C4247" w:rsidRPr="00D57F2F" w:rsidTr="00363EDD">
        <w:trPr>
          <w:trHeight w:val="249"/>
        </w:trPr>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Conductivity</w:t>
            </w:r>
            <w:proofErr w:type="spellEnd"/>
          </w:p>
        </w:tc>
        <w:tc>
          <w:tcPr>
            <w:tcW w:w="3976" w:type="dxa"/>
            <w:tcBorders>
              <w:top w:val="single" w:sz="4" w:space="0" w:color="000000"/>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 xml:space="preserve">± 0.0003 S/m (0.003 </w:t>
            </w:r>
            <w:proofErr w:type="spellStart"/>
            <w:r w:rsidRPr="00D57F2F">
              <w:rPr>
                <w:rFonts w:ascii="Calibri" w:eastAsia="Times New Roman" w:hAnsi="Calibri" w:cs="Times New Roman"/>
                <w:sz w:val="20"/>
                <w:szCs w:val="20"/>
              </w:rPr>
              <w:t>mS</w:t>
            </w:r>
            <w:proofErr w:type="spellEnd"/>
            <w:r w:rsidRPr="00D57F2F">
              <w:rPr>
                <w:rFonts w:ascii="Calibri" w:eastAsia="Times New Roman" w:hAnsi="Calibri" w:cs="Times New Roman"/>
                <w:sz w:val="20"/>
                <w:szCs w:val="20"/>
              </w:rPr>
              <w:t>/cm)</w:t>
            </w:r>
          </w:p>
        </w:tc>
      </w:tr>
      <w:tr w:rsidR="006C4247" w:rsidRPr="00D57F2F" w:rsidTr="00363EDD">
        <w:trPr>
          <w:trHeight w:val="437"/>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Temperature</w:t>
            </w:r>
            <w:proofErr w:type="spellEnd"/>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 0.002 °C (-5 to +35 °C); ± 0.01 (+35 to +45 °C)</w:t>
            </w:r>
          </w:p>
        </w:tc>
      </w:tr>
      <w:tr w:rsidR="006C4247" w:rsidRPr="00D57F2F" w:rsidTr="00363EDD">
        <w:trPr>
          <w:trHeight w:val="249"/>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Optional</w:t>
            </w:r>
            <w:proofErr w:type="spellEnd"/>
            <w:r w:rsidRPr="00D57F2F">
              <w:rPr>
                <w:rFonts w:ascii="Calibri" w:eastAsia="Times New Roman" w:hAnsi="Calibri" w:cs="Times New Roman"/>
                <w:b/>
                <w:bCs/>
                <w:sz w:val="20"/>
                <w:szCs w:val="20"/>
              </w:rPr>
              <w:t xml:space="preserve"> Pressure</w:t>
            </w:r>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 xml:space="preserve">± 0.1% of full </w:t>
            </w:r>
            <w:proofErr w:type="spellStart"/>
            <w:r w:rsidRPr="00D57F2F">
              <w:rPr>
                <w:rFonts w:ascii="Calibri" w:eastAsia="Times New Roman" w:hAnsi="Calibri" w:cs="Times New Roman"/>
                <w:sz w:val="20"/>
                <w:szCs w:val="20"/>
              </w:rPr>
              <w:t>scale</w:t>
            </w:r>
            <w:proofErr w:type="spellEnd"/>
            <w:r w:rsidRPr="00D57F2F">
              <w:rPr>
                <w:rFonts w:ascii="Calibri" w:eastAsia="Times New Roman" w:hAnsi="Calibri" w:cs="Times New Roman"/>
                <w:sz w:val="20"/>
                <w:szCs w:val="20"/>
              </w:rPr>
              <w:t xml:space="preserve"> range</w:t>
            </w:r>
          </w:p>
        </w:tc>
      </w:tr>
      <w:tr w:rsidR="006C4247" w:rsidRPr="00D57F2F" w:rsidTr="00363EDD">
        <w:trPr>
          <w:trHeight w:val="249"/>
        </w:trPr>
        <w:tc>
          <w:tcPr>
            <w:tcW w:w="2229"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Typical</w:t>
            </w:r>
            <w:proofErr w:type="spellEnd"/>
            <w:r w:rsidRPr="00D57F2F">
              <w:rPr>
                <w:rFonts w:ascii="Calibri" w:eastAsia="Times New Roman" w:hAnsi="Calibri" w:cs="Times New Roman"/>
                <w:b/>
                <w:bCs/>
                <w:sz w:val="20"/>
                <w:szCs w:val="20"/>
              </w:rPr>
              <w:t xml:space="preserve"> </w:t>
            </w:r>
            <w:proofErr w:type="spellStart"/>
            <w:r w:rsidRPr="00D57F2F">
              <w:rPr>
                <w:rFonts w:ascii="Calibri" w:eastAsia="Times New Roman" w:hAnsi="Calibri" w:cs="Times New Roman"/>
                <w:b/>
                <w:bCs/>
                <w:sz w:val="20"/>
                <w:szCs w:val="20"/>
              </w:rPr>
              <w:t>Stability</w:t>
            </w:r>
            <w:proofErr w:type="spellEnd"/>
          </w:p>
        </w:tc>
        <w:tc>
          <w:tcPr>
            <w:tcW w:w="3976"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p>
        </w:tc>
      </w:tr>
      <w:tr w:rsidR="006C4247" w:rsidRPr="00E7091D" w:rsidTr="00363EDD">
        <w:trPr>
          <w:trHeight w:val="249"/>
        </w:trPr>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Conductivity</w:t>
            </w:r>
            <w:proofErr w:type="spellEnd"/>
          </w:p>
        </w:tc>
        <w:tc>
          <w:tcPr>
            <w:tcW w:w="3976" w:type="dxa"/>
            <w:tcBorders>
              <w:top w:val="single" w:sz="4" w:space="0" w:color="000000"/>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lang w:val="en-US"/>
              </w:rPr>
            </w:pPr>
            <w:r w:rsidRPr="00D57F2F">
              <w:rPr>
                <w:rFonts w:ascii="Calibri" w:eastAsia="Times New Roman" w:hAnsi="Calibri" w:cs="Times New Roman"/>
                <w:sz w:val="20"/>
                <w:szCs w:val="20"/>
                <w:lang w:val="en-US"/>
              </w:rPr>
              <w:t xml:space="preserve">0.0003 S/m (0.003 </w:t>
            </w:r>
            <w:proofErr w:type="spellStart"/>
            <w:r w:rsidRPr="00D57F2F">
              <w:rPr>
                <w:rFonts w:ascii="Calibri" w:eastAsia="Times New Roman" w:hAnsi="Calibri" w:cs="Times New Roman"/>
                <w:sz w:val="20"/>
                <w:szCs w:val="20"/>
                <w:lang w:val="en-US"/>
              </w:rPr>
              <w:t>mS</w:t>
            </w:r>
            <w:proofErr w:type="spellEnd"/>
            <w:r w:rsidRPr="00D57F2F">
              <w:rPr>
                <w:rFonts w:ascii="Calibri" w:eastAsia="Times New Roman" w:hAnsi="Calibri" w:cs="Times New Roman"/>
                <w:sz w:val="20"/>
                <w:szCs w:val="20"/>
                <w:lang w:val="en-US"/>
              </w:rPr>
              <w:t>/cm) per month</w:t>
            </w:r>
          </w:p>
        </w:tc>
      </w:tr>
      <w:tr w:rsidR="006C4247" w:rsidRPr="00D57F2F" w:rsidTr="00363EDD">
        <w:trPr>
          <w:trHeight w:val="249"/>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Temperature</w:t>
            </w:r>
            <w:proofErr w:type="spellEnd"/>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 xml:space="preserve">0.0002 °C per </w:t>
            </w:r>
            <w:proofErr w:type="spellStart"/>
            <w:r w:rsidRPr="00D57F2F">
              <w:rPr>
                <w:rFonts w:ascii="Calibri" w:eastAsia="Times New Roman" w:hAnsi="Calibri" w:cs="Times New Roman"/>
                <w:sz w:val="20"/>
                <w:szCs w:val="20"/>
              </w:rPr>
              <w:t>month</w:t>
            </w:r>
            <w:proofErr w:type="spellEnd"/>
          </w:p>
        </w:tc>
      </w:tr>
      <w:tr w:rsidR="006C4247" w:rsidRPr="00E7091D" w:rsidTr="00363EDD">
        <w:trPr>
          <w:trHeight w:val="249"/>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Optional</w:t>
            </w:r>
            <w:proofErr w:type="spellEnd"/>
            <w:r w:rsidRPr="00D57F2F">
              <w:rPr>
                <w:rFonts w:ascii="Calibri" w:eastAsia="Times New Roman" w:hAnsi="Calibri" w:cs="Times New Roman"/>
                <w:b/>
                <w:bCs/>
                <w:sz w:val="20"/>
                <w:szCs w:val="20"/>
              </w:rPr>
              <w:t xml:space="preserve"> Pressure</w:t>
            </w:r>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lang w:val="en-US"/>
              </w:rPr>
            </w:pPr>
            <w:r w:rsidRPr="00D57F2F">
              <w:rPr>
                <w:rFonts w:ascii="Calibri" w:eastAsia="Times New Roman" w:hAnsi="Calibri" w:cs="Times New Roman"/>
                <w:sz w:val="20"/>
                <w:szCs w:val="20"/>
                <w:lang w:val="en-US"/>
              </w:rPr>
              <w:t>0.05% of full scale range per year</w:t>
            </w:r>
          </w:p>
        </w:tc>
      </w:tr>
      <w:tr w:rsidR="006C4247" w:rsidRPr="00D57F2F" w:rsidTr="00363EDD">
        <w:trPr>
          <w:trHeight w:val="249"/>
        </w:trPr>
        <w:tc>
          <w:tcPr>
            <w:tcW w:w="2229"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Resolution</w:t>
            </w:r>
            <w:proofErr w:type="spellEnd"/>
          </w:p>
        </w:tc>
        <w:tc>
          <w:tcPr>
            <w:tcW w:w="3976" w:type="dxa"/>
            <w:tcBorders>
              <w:top w:val="nil"/>
              <w:left w:val="nil"/>
              <w:bottom w:val="nil"/>
              <w:right w:val="nil"/>
            </w:tcBorders>
            <w:shd w:val="clear" w:color="auto" w:fill="auto"/>
            <w:noWrap/>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p>
        </w:tc>
      </w:tr>
      <w:tr w:rsidR="006C4247" w:rsidRPr="00D57F2F" w:rsidTr="00363EDD">
        <w:trPr>
          <w:trHeight w:val="249"/>
        </w:trPr>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Conductivity</w:t>
            </w:r>
            <w:proofErr w:type="spellEnd"/>
          </w:p>
        </w:tc>
        <w:tc>
          <w:tcPr>
            <w:tcW w:w="3976" w:type="dxa"/>
            <w:tcBorders>
              <w:top w:val="single" w:sz="4" w:space="0" w:color="000000"/>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 xml:space="preserve">0.00001 S/m (0.0001 </w:t>
            </w:r>
            <w:proofErr w:type="spellStart"/>
            <w:r w:rsidRPr="00D57F2F">
              <w:rPr>
                <w:rFonts w:ascii="Calibri" w:eastAsia="Times New Roman" w:hAnsi="Calibri" w:cs="Times New Roman"/>
                <w:sz w:val="20"/>
                <w:szCs w:val="20"/>
              </w:rPr>
              <w:t>mS</w:t>
            </w:r>
            <w:proofErr w:type="spellEnd"/>
            <w:r w:rsidRPr="00D57F2F">
              <w:rPr>
                <w:rFonts w:ascii="Calibri" w:eastAsia="Times New Roman" w:hAnsi="Calibri" w:cs="Times New Roman"/>
                <w:sz w:val="20"/>
                <w:szCs w:val="20"/>
              </w:rPr>
              <w:t>/cm)</w:t>
            </w:r>
          </w:p>
        </w:tc>
      </w:tr>
      <w:tr w:rsidR="006C4247" w:rsidRPr="00D57F2F" w:rsidTr="00363EDD">
        <w:trPr>
          <w:trHeight w:val="249"/>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Temperature</w:t>
            </w:r>
            <w:proofErr w:type="spellEnd"/>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0.0001 °C</w:t>
            </w:r>
          </w:p>
        </w:tc>
      </w:tr>
      <w:tr w:rsidR="006C4247" w:rsidRPr="00D57F2F" w:rsidTr="00363EDD">
        <w:trPr>
          <w:trHeight w:val="249"/>
        </w:trPr>
        <w:tc>
          <w:tcPr>
            <w:tcW w:w="2229" w:type="dxa"/>
            <w:tcBorders>
              <w:top w:val="nil"/>
              <w:left w:val="single" w:sz="4" w:space="0" w:color="000000"/>
              <w:bottom w:val="single" w:sz="4" w:space="0" w:color="000000"/>
              <w:right w:val="single" w:sz="4" w:space="0" w:color="000000"/>
            </w:tcBorders>
            <w:shd w:val="clear" w:color="auto" w:fill="auto"/>
            <w:vAlign w:val="center"/>
            <w:hideMark/>
          </w:tcPr>
          <w:p w:rsidR="006C4247" w:rsidRPr="00D57F2F" w:rsidRDefault="006C4247" w:rsidP="00C276DD">
            <w:pPr>
              <w:spacing w:after="0" w:line="240" w:lineRule="auto"/>
              <w:jc w:val="both"/>
              <w:rPr>
                <w:rFonts w:ascii="Calibri" w:eastAsia="Times New Roman" w:hAnsi="Calibri" w:cs="Times New Roman"/>
                <w:b/>
                <w:bCs/>
                <w:sz w:val="20"/>
                <w:szCs w:val="20"/>
              </w:rPr>
            </w:pPr>
            <w:proofErr w:type="spellStart"/>
            <w:r w:rsidRPr="00D57F2F">
              <w:rPr>
                <w:rFonts w:ascii="Calibri" w:eastAsia="Times New Roman" w:hAnsi="Calibri" w:cs="Times New Roman"/>
                <w:b/>
                <w:bCs/>
                <w:sz w:val="20"/>
                <w:szCs w:val="20"/>
              </w:rPr>
              <w:t>Optional</w:t>
            </w:r>
            <w:proofErr w:type="spellEnd"/>
            <w:r w:rsidRPr="00D57F2F">
              <w:rPr>
                <w:rFonts w:ascii="Calibri" w:eastAsia="Times New Roman" w:hAnsi="Calibri" w:cs="Times New Roman"/>
                <w:b/>
                <w:bCs/>
                <w:sz w:val="20"/>
                <w:szCs w:val="20"/>
              </w:rPr>
              <w:t xml:space="preserve"> Pressure</w:t>
            </w:r>
          </w:p>
        </w:tc>
        <w:tc>
          <w:tcPr>
            <w:tcW w:w="3976" w:type="dxa"/>
            <w:tcBorders>
              <w:top w:val="nil"/>
              <w:left w:val="nil"/>
              <w:bottom w:val="single" w:sz="4" w:space="0" w:color="000000"/>
              <w:right w:val="single" w:sz="4" w:space="0" w:color="000000"/>
            </w:tcBorders>
            <w:shd w:val="clear" w:color="auto" w:fill="auto"/>
            <w:vAlign w:val="bottom"/>
            <w:hideMark/>
          </w:tcPr>
          <w:p w:rsidR="006C4247" w:rsidRPr="00D57F2F" w:rsidRDefault="006C4247" w:rsidP="00C276DD">
            <w:pPr>
              <w:spacing w:after="0" w:line="240" w:lineRule="auto"/>
              <w:jc w:val="both"/>
              <w:rPr>
                <w:rFonts w:ascii="Calibri" w:eastAsia="Times New Roman" w:hAnsi="Calibri" w:cs="Times New Roman"/>
                <w:sz w:val="20"/>
                <w:szCs w:val="20"/>
              </w:rPr>
            </w:pPr>
            <w:r w:rsidRPr="00D57F2F">
              <w:rPr>
                <w:rFonts w:ascii="Calibri" w:eastAsia="Times New Roman" w:hAnsi="Calibri" w:cs="Times New Roman"/>
                <w:sz w:val="20"/>
                <w:szCs w:val="20"/>
              </w:rPr>
              <w:t xml:space="preserve">0.002% of full </w:t>
            </w:r>
            <w:proofErr w:type="spellStart"/>
            <w:r w:rsidRPr="00D57F2F">
              <w:rPr>
                <w:rFonts w:ascii="Calibri" w:eastAsia="Times New Roman" w:hAnsi="Calibri" w:cs="Times New Roman"/>
                <w:sz w:val="20"/>
                <w:szCs w:val="20"/>
              </w:rPr>
              <w:t>scale</w:t>
            </w:r>
            <w:proofErr w:type="spellEnd"/>
            <w:r w:rsidRPr="00D57F2F">
              <w:rPr>
                <w:rFonts w:ascii="Calibri" w:eastAsia="Times New Roman" w:hAnsi="Calibri" w:cs="Times New Roman"/>
                <w:sz w:val="20"/>
                <w:szCs w:val="20"/>
              </w:rPr>
              <w:t xml:space="preserve"> range</w:t>
            </w:r>
          </w:p>
        </w:tc>
      </w:tr>
    </w:tbl>
    <w:p w:rsidR="006C4247" w:rsidRPr="00D57F2F" w:rsidRDefault="006C4247" w:rsidP="00C276DD">
      <w:pPr>
        <w:pStyle w:val="Paragraphedeliste"/>
        <w:ind w:left="0"/>
        <w:jc w:val="both"/>
      </w:pPr>
      <w:r w:rsidRPr="00D57F2F">
        <w:rPr>
          <w:noProof/>
        </w:rPr>
        <w:drawing>
          <wp:inline distT="0" distB="0" distL="0" distR="0" wp14:anchorId="30E965C0" wp14:editId="04F1443B">
            <wp:extent cx="942975" cy="1850863"/>
            <wp:effectExtent l="19050" t="0" r="95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945631" cy="1856077"/>
                    </a:xfrm>
                    <a:prstGeom prst="rect">
                      <a:avLst/>
                    </a:prstGeom>
                    <a:noFill/>
                    <a:ln w="9525">
                      <a:noFill/>
                      <a:miter lim="800000"/>
                      <a:headEnd/>
                      <a:tailEnd/>
                    </a:ln>
                  </pic:spPr>
                </pic:pic>
              </a:graphicData>
            </a:graphic>
          </wp:inline>
        </w:drawing>
      </w:r>
      <w:r w:rsidRPr="00D57F2F">
        <w:tab/>
      </w:r>
    </w:p>
    <w:p w:rsidR="006C4247" w:rsidRPr="00FA62D6" w:rsidRDefault="006C4247" w:rsidP="00C276DD">
      <w:pPr>
        <w:pStyle w:val="Paragraphedeliste"/>
        <w:ind w:left="0"/>
        <w:jc w:val="both"/>
        <w:rPr>
          <w:b/>
          <w:lang w:val="en-US"/>
        </w:rPr>
      </w:pPr>
      <w:r w:rsidRPr="00FA62D6">
        <w:rPr>
          <w:b/>
          <w:u w:val="single"/>
          <w:lang w:val="en-US"/>
        </w:rPr>
        <w:t xml:space="preserve">Photo </w:t>
      </w:r>
      <w:proofErr w:type="gramStart"/>
      <w:r w:rsidRPr="00FA62D6">
        <w:rPr>
          <w:b/>
          <w:u w:val="single"/>
          <w:lang w:val="en-US"/>
        </w:rPr>
        <w:t>6 :</w:t>
      </w:r>
      <w:proofErr w:type="gramEnd"/>
      <w:r w:rsidRPr="00FA62D6">
        <w:rPr>
          <w:b/>
          <w:u w:val="single"/>
          <w:lang w:val="en-US"/>
        </w:rPr>
        <w:t xml:space="preserve"> SBE 37</w:t>
      </w:r>
      <w:r w:rsidRPr="00FA62D6">
        <w:rPr>
          <w:b/>
          <w:lang w:val="en-US"/>
        </w:rPr>
        <w:tab/>
      </w:r>
      <w:r w:rsidRPr="00FA62D6">
        <w:rPr>
          <w:b/>
          <w:lang w:val="en-US"/>
        </w:rPr>
        <w:tab/>
      </w:r>
      <w:r w:rsidRPr="00FA62D6">
        <w:rPr>
          <w:b/>
          <w:lang w:val="en-US"/>
        </w:rPr>
        <w:tab/>
      </w:r>
      <w:r w:rsidRPr="00FA62D6">
        <w:rPr>
          <w:b/>
          <w:lang w:val="en-US"/>
        </w:rPr>
        <w:tab/>
      </w:r>
      <w:r w:rsidRPr="00FA62D6">
        <w:rPr>
          <w:b/>
          <w:lang w:val="en-US"/>
        </w:rPr>
        <w:tab/>
      </w:r>
      <w:r w:rsidRPr="00FA62D6">
        <w:rPr>
          <w:b/>
          <w:lang w:val="en-US"/>
        </w:rPr>
        <w:tab/>
      </w:r>
      <w:r w:rsidRPr="00FA62D6">
        <w:rPr>
          <w:b/>
          <w:lang w:val="en-US"/>
        </w:rPr>
        <w:tab/>
      </w:r>
      <w:r w:rsidRPr="00FA62D6">
        <w:rPr>
          <w:b/>
          <w:lang w:val="en-US"/>
        </w:rPr>
        <w:tab/>
      </w:r>
      <w:r w:rsidRPr="00FA62D6">
        <w:rPr>
          <w:b/>
          <w:lang w:val="en-US"/>
        </w:rPr>
        <w:tab/>
      </w:r>
    </w:p>
    <w:p w:rsidR="006C4247" w:rsidRPr="00FA62D6" w:rsidRDefault="006C4247" w:rsidP="00C276DD">
      <w:pPr>
        <w:pStyle w:val="Paragraphedeliste"/>
        <w:ind w:left="0"/>
        <w:jc w:val="both"/>
        <w:rPr>
          <w:color w:val="5F497A" w:themeColor="accent4" w:themeShade="BF"/>
          <w:lang w:val="en-US"/>
        </w:rPr>
      </w:pPr>
    </w:p>
    <w:p w:rsidR="006C4247" w:rsidRPr="00FA62D6" w:rsidRDefault="006C4247" w:rsidP="00C276DD">
      <w:pPr>
        <w:pStyle w:val="Paragraphedeliste"/>
        <w:ind w:left="0"/>
        <w:jc w:val="both"/>
        <w:rPr>
          <w:color w:val="5F497A" w:themeColor="accent4" w:themeShade="BF"/>
          <w:lang w:val="en-US"/>
        </w:rPr>
      </w:pPr>
    </w:p>
    <w:p w:rsidR="006C4247" w:rsidRPr="00FA62D6" w:rsidRDefault="006C4247" w:rsidP="00C276DD">
      <w:pPr>
        <w:pStyle w:val="Paragraphedeliste"/>
        <w:ind w:left="0"/>
        <w:jc w:val="both"/>
        <w:rPr>
          <w:color w:val="5F497A" w:themeColor="accent4" w:themeShade="BF"/>
          <w:lang w:val="en-US"/>
        </w:rPr>
      </w:pPr>
    </w:p>
    <w:p w:rsidR="006C4247" w:rsidRPr="00FA62D6" w:rsidRDefault="006C4247" w:rsidP="00C276DD">
      <w:pPr>
        <w:pStyle w:val="Paragraphedeliste"/>
        <w:ind w:left="0"/>
        <w:jc w:val="both"/>
        <w:rPr>
          <w:color w:val="5F497A" w:themeColor="accent4" w:themeShade="BF"/>
          <w:lang w:val="en-US"/>
        </w:rPr>
      </w:pPr>
    </w:p>
    <w:p w:rsidR="006C4247" w:rsidRPr="00FA62D6" w:rsidRDefault="006C4247" w:rsidP="00C276DD">
      <w:pPr>
        <w:pStyle w:val="Paragraphedeliste"/>
        <w:ind w:left="0"/>
        <w:jc w:val="both"/>
        <w:rPr>
          <w:color w:val="5F497A" w:themeColor="accent4" w:themeShade="BF"/>
          <w:lang w:val="en-US"/>
        </w:rPr>
      </w:pPr>
    </w:p>
    <w:p w:rsidR="006C4247" w:rsidRPr="00FA62D6" w:rsidRDefault="006C4247" w:rsidP="00C276DD">
      <w:pPr>
        <w:pStyle w:val="Paragraphedeliste"/>
        <w:ind w:left="0"/>
        <w:jc w:val="both"/>
        <w:rPr>
          <w:color w:val="5F497A" w:themeColor="accent4" w:themeShade="BF"/>
          <w:lang w:val="en-US"/>
        </w:rPr>
      </w:pPr>
    </w:p>
    <w:p w:rsidR="006C4247" w:rsidRPr="00FA62D6" w:rsidRDefault="006C4247" w:rsidP="00C276DD">
      <w:pPr>
        <w:spacing w:after="0" w:line="240" w:lineRule="auto"/>
        <w:rPr>
          <w:color w:val="FF0000"/>
          <w:lang w:val="en-US"/>
        </w:rPr>
      </w:pPr>
    </w:p>
    <w:p w:rsidR="00EA09F5" w:rsidRPr="00FA62D6" w:rsidRDefault="00EA09F5" w:rsidP="00C276DD">
      <w:pPr>
        <w:jc w:val="both"/>
        <w:rPr>
          <w:color w:val="00B050"/>
          <w:lang w:val="en-US"/>
        </w:rPr>
      </w:pPr>
    </w:p>
    <w:p w:rsidR="00EA09F5" w:rsidRPr="00FA62D6" w:rsidRDefault="00EA09F5" w:rsidP="00C276DD">
      <w:pPr>
        <w:tabs>
          <w:tab w:val="num" w:pos="720"/>
        </w:tabs>
        <w:spacing w:after="0" w:line="240" w:lineRule="auto"/>
        <w:ind w:hanging="11"/>
        <w:rPr>
          <w:b/>
          <w:lang w:val="en-US"/>
        </w:rPr>
      </w:pPr>
    </w:p>
    <w:p w:rsidR="00043E38" w:rsidRPr="00FA62D6" w:rsidRDefault="00043E38" w:rsidP="00C276DD">
      <w:pPr>
        <w:tabs>
          <w:tab w:val="num" w:pos="720"/>
        </w:tabs>
        <w:spacing w:after="0" w:line="240" w:lineRule="auto"/>
        <w:ind w:hanging="11"/>
        <w:rPr>
          <w:lang w:val="en-US"/>
        </w:rPr>
      </w:pPr>
    </w:p>
    <w:p w:rsidR="00043E38" w:rsidRPr="00FA62D6" w:rsidRDefault="00043E38" w:rsidP="00C276DD">
      <w:pPr>
        <w:spacing w:after="0"/>
        <w:ind w:firstLine="426"/>
        <w:rPr>
          <w:lang w:val="en-US"/>
        </w:rPr>
      </w:pPr>
    </w:p>
    <w:p w:rsidR="00043E38" w:rsidRPr="00FA62D6" w:rsidRDefault="00043E38" w:rsidP="00C276DD">
      <w:pPr>
        <w:spacing w:after="0"/>
        <w:ind w:firstLine="426"/>
        <w:rPr>
          <w:lang w:val="en-US"/>
        </w:rPr>
      </w:pPr>
    </w:p>
    <w:p w:rsidR="00043E38" w:rsidRPr="00FA62D6" w:rsidRDefault="00043E38" w:rsidP="00C276DD">
      <w:pPr>
        <w:spacing w:after="0"/>
        <w:ind w:firstLine="426"/>
        <w:rPr>
          <w:lang w:val="en-US"/>
        </w:rPr>
      </w:pPr>
    </w:p>
    <w:p w:rsidR="00043E38" w:rsidRPr="00FA62D6" w:rsidRDefault="00043E38" w:rsidP="00C276DD">
      <w:pPr>
        <w:spacing w:after="0"/>
        <w:ind w:firstLine="426"/>
        <w:rPr>
          <w:lang w:val="en-US"/>
        </w:rPr>
      </w:pPr>
    </w:p>
    <w:p w:rsidR="00E105FF" w:rsidRPr="00FA62D6" w:rsidRDefault="00E105FF" w:rsidP="00C276DD">
      <w:pPr>
        <w:pStyle w:val="Paragraphedeliste"/>
        <w:ind w:left="0"/>
        <w:jc w:val="both"/>
        <w:rPr>
          <w:b/>
          <w:color w:val="5F497A" w:themeColor="accent4" w:themeShade="BF"/>
          <w:u w:val="single"/>
          <w:lang w:val="en-US"/>
        </w:rPr>
      </w:pPr>
    </w:p>
    <w:p w:rsidR="00E105FF" w:rsidRPr="00FA62D6" w:rsidRDefault="00E105FF" w:rsidP="00C276DD">
      <w:pPr>
        <w:pStyle w:val="Paragraphedeliste"/>
        <w:ind w:left="0"/>
        <w:jc w:val="both"/>
        <w:rPr>
          <w:b/>
          <w:color w:val="5F497A" w:themeColor="accent4" w:themeShade="BF"/>
          <w:u w:val="single"/>
          <w:lang w:val="en-US"/>
        </w:rPr>
      </w:pPr>
    </w:p>
    <w:p w:rsidR="00E105FF" w:rsidRPr="00FA62D6" w:rsidRDefault="00E105FF" w:rsidP="00C276DD">
      <w:pPr>
        <w:pStyle w:val="Paragraphedeliste"/>
        <w:ind w:left="0"/>
        <w:jc w:val="both"/>
        <w:rPr>
          <w:b/>
          <w:color w:val="5F497A" w:themeColor="accent4" w:themeShade="BF"/>
          <w:u w:val="single"/>
          <w:lang w:val="en-US"/>
        </w:rPr>
      </w:pPr>
    </w:p>
    <w:p w:rsidR="00C467D4" w:rsidRPr="00FA62D6" w:rsidRDefault="00C467D4" w:rsidP="00C276DD">
      <w:pPr>
        <w:jc w:val="both"/>
        <w:rPr>
          <w:color w:val="00B050"/>
          <w:lang w:val="en-US"/>
        </w:rPr>
      </w:pPr>
    </w:p>
    <w:p w:rsidR="00E105FF" w:rsidRPr="00FA62D6" w:rsidRDefault="00E105FF" w:rsidP="00C276DD">
      <w:pPr>
        <w:jc w:val="both"/>
        <w:rPr>
          <w:color w:val="00B050"/>
          <w:lang w:val="en-US"/>
        </w:rPr>
      </w:pPr>
    </w:p>
    <w:p w:rsidR="00E105FF" w:rsidRPr="00FA62D6" w:rsidRDefault="00E105FF" w:rsidP="00C276DD">
      <w:pPr>
        <w:jc w:val="both"/>
        <w:rPr>
          <w:color w:val="00B050"/>
          <w:lang w:val="en-US"/>
        </w:rPr>
      </w:pPr>
    </w:p>
    <w:p w:rsidR="00E105FF" w:rsidRPr="00FA62D6" w:rsidRDefault="00E105FF" w:rsidP="00C276DD">
      <w:pPr>
        <w:jc w:val="both"/>
        <w:rPr>
          <w:color w:val="00B050"/>
          <w:lang w:val="en-US"/>
        </w:rPr>
      </w:pPr>
    </w:p>
    <w:p w:rsidR="00E105FF" w:rsidRPr="00FA62D6" w:rsidRDefault="00E105FF" w:rsidP="00C276DD">
      <w:pPr>
        <w:rPr>
          <w:color w:val="00B050"/>
          <w:lang w:val="en-US"/>
        </w:rPr>
      </w:pPr>
    </w:p>
    <w:p w:rsidR="00E105FF" w:rsidRPr="00D57F2F" w:rsidRDefault="00D57F2F" w:rsidP="00C276DD">
      <w:pPr>
        <w:rPr>
          <w:b/>
          <w:lang w:val="en-US"/>
        </w:rPr>
      </w:pPr>
      <w:proofErr w:type="spellStart"/>
      <w:proofErr w:type="gramStart"/>
      <w:r w:rsidRPr="00D57F2F">
        <w:rPr>
          <w:b/>
          <w:lang w:val="en-US"/>
        </w:rPr>
        <w:lastRenderedPageBreak/>
        <w:t>Annexe</w:t>
      </w:r>
      <w:proofErr w:type="spellEnd"/>
      <w:r w:rsidRPr="00D57F2F">
        <w:rPr>
          <w:b/>
          <w:lang w:val="en-US"/>
        </w:rPr>
        <w:t xml:space="preserve"> 2.</w:t>
      </w:r>
      <w:proofErr w:type="gramEnd"/>
      <w:r w:rsidRPr="00D57F2F">
        <w:rPr>
          <w:b/>
          <w:lang w:val="en-US"/>
        </w:rPr>
        <w:t xml:space="preserve"> </w:t>
      </w:r>
      <w:r w:rsidR="00E105FF" w:rsidRPr="00D57F2F">
        <w:rPr>
          <w:rFonts w:eastAsia="Times New Roman" w:cs="Times New Roman"/>
          <w:b/>
          <w:bCs/>
          <w:kern w:val="36"/>
          <w:lang w:val="en-US"/>
        </w:rPr>
        <w:t>Practical Salinity Scale – 1978</w:t>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The Practical Salinity Scale 1978 (PSS-78) has been considered by the Joint Panel on Oceanographic Tables and Standards and recommended by all oceanographic organizations as the scale in which to report future salinity data.</w:t>
      </w:r>
    </w:p>
    <w:p w:rsidR="00D57F2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b/>
          <w:bCs/>
          <w:lang w:val="en-US"/>
        </w:rPr>
        <w:t>Definition of the practical salinity:</w:t>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Practical salinity, symbol S, of a sample of seawater, is defined in terms of the ratio K</w:t>
      </w:r>
      <w:r w:rsidRPr="00D57F2F">
        <w:rPr>
          <w:rFonts w:eastAsia="Times New Roman" w:cs="Times New Roman"/>
          <w:vertAlign w:val="subscript"/>
          <w:lang w:val="en-US"/>
        </w:rPr>
        <w:t>15</w:t>
      </w:r>
      <w:r w:rsidRPr="00D57F2F">
        <w:rPr>
          <w:rFonts w:eastAsia="Times New Roman" w:cs="Times New Roman"/>
          <w:lang w:val="en-US"/>
        </w:rPr>
        <w:t> of the electrical conductivity of the seawater sample at the temperature of 15°C and the pressure of one standard atmosphere, to that of a potassium chloride (</w:t>
      </w:r>
      <w:proofErr w:type="spellStart"/>
      <w:r w:rsidRPr="00D57F2F">
        <w:rPr>
          <w:rFonts w:eastAsia="Times New Roman" w:cs="Times New Roman"/>
          <w:lang w:val="en-US"/>
        </w:rPr>
        <w:t>KCl</w:t>
      </w:r>
      <w:proofErr w:type="spellEnd"/>
      <w:r w:rsidRPr="00D57F2F">
        <w:rPr>
          <w:rFonts w:eastAsia="Times New Roman" w:cs="Times New Roman"/>
          <w:lang w:val="en-US"/>
        </w:rPr>
        <w:t xml:space="preserve">) solution, in which the mass fraction of </w:t>
      </w:r>
      <w:proofErr w:type="spellStart"/>
      <w:r w:rsidRPr="00D57F2F">
        <w:rPr>
          <w:rFonts w:eastAsia="Times New Roman" w:cs="Times New Roman"/>
          <w:lang w:val="en-US"/>
        </w:rPr>
        <w:t>KCl</w:t>
      </w:r>
      <w:proofErr w:type="spellEnd"/>
      <w:r w:rsidRPr="00D57F2F">
        <w:rPr>
          <w:rFonts w:eastAsia="Times New Roman" w:cs="Times New Roman"/>
          <w:lang w:val="en-US"/>
        </w:rPr>
        <w:t xml:space="preserve"> is 32.4356E-3, at the same temperature and pressure. The K</w:t>
      </w:r>
      <w:r w:rsidRPr="00D57F2F">
        <w:rPr>
          <w:rFonts w:eastAsia="Times New Roman" w:cs="Times New Roman"/>
          <w:vertAlign w:val="subscript"/>
          <w:lang w:val="en-US"/>
        </w:rPr>
        <w:t>15</w:t>
      </w:r>
      <w:r w:rsidRPr="00D57F2F">
        <w:rPr>
          <w:rFonts w:eastAsia="Times New Roman" w:cs="Times New Roman"/>
          <w:lang w:val="en-US"/>
        </w:rPr>
        <w:t xml:space="preserve"> value exactly equal to 1 corresponds, by definition, to a practical salinity exactly equal to 35, </w:t>
      </w:r>
      <w:proofErr w:type="gramStart"/>
      <w:r w:rsidRPr="00D57F2F">
        <w:rPr>
          <w:rFonts w:eastAsia="Times New Roman" w:cs="Times New Roman"/>
          <w:lang w:val="en-US"/>
        </w:rPr>
        <w:t>The</w:t>
      </w:r>
      <w:proofErr w:type="gramEnd"/>
      <w:r w:rsidRPr="00D57F2F">
        <w:rPr>
          <w:rFonts w:eastAsia="Times New Roman" w:cs="Times New Roman"/>
          <w:lang w:val="en-US"/>
        </w:rPr>
        <w:t xml:space="preserve"> practical salinity is defined in terms of ratio K</w:t>
      </w:r>
      <w:r w:rsidRPr="00D57F2F">
        <w:rPr>
          <w:rFonts w:eastAsia="Times New Roman" w:cs="Times New Roman"/>
          <w:vertAlign w:val="subscript"/>
          <w:lang w:val="en-US"/>
        </w:rPr>
        <w:t>15</w:t>
      </w:r>
      <w:r w:rsidRPr="00D57F2F">
        <w:rPr>
          <w:rFonts w:eastAsia="Times New Roman" w:cs="Times New Roman"/>
          <w:lang w:val="en-US"/>
        </w:rPr>
        <w:t> by the following equation:</w:t>
      </w:r>
    </w:p>
    <w:p w:rsidR="00E105FF" w:rsidRPr="00D57F2F" w:rsidRDefault="00E105FF" w:rsidP="00C276DD">
      <w:pPr>
        <w:spacing w:before="100" w:beforeAutospacing="1" w:after="100" w:afterAutospacing="1" w:line="240" w:lineRule="auto"/>
        <w:jc w:val="center"/>
        <w:rPr>
          <w:rFonts w:eastAsia="Times New Roman" w:cs="Times New Roman"/>
        </w:rPr>
      </w:pPr>
      <w:r w:rsidRPr="00D57F2F">
        <w:rPr>
          <w:rFonts w:eastAsia="Times New Roman" w:cs="Times New Roman"/>
          <w:noProof/>
        </w:rPr>
        <w:drawing>
          <wp:inline distT="0" distB="0" distL="0" distR="0" wp14:anchorId="36D337DE" wp14:editId="60130E79">
            <wp:extent cx="2828925" cy="247650"/>
            <wp:effectExtent l="19050" t="0" r="9525" b="0"/>
            <wp:docPr id="36" name="Image 1" descr="K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15">
                      <a:hlinkClick r:id="rId19"/>
                    </pic:cNvPr>
                    <pic:cNvPicPr>
                      <a:picLocks noChangeAspect="1" noChangeArrowheads="1"/>
                    </pic:cNvPicPr>
                  </pic:nvPicPr>
                  <pic:blipFill>
                    <a:blip r:embed="rId20"/>
                    <a:srcRect/>
                    <a:stretch>
                      <a:fillRect/>
                    </a:stretch>
                  </pic:blipFill>
                  <pic:spPr bwMode="auto">
                    <a:xfrm>
                      <a:off x="0" y="0"/>
                      <a:ext cx="2828925" cy="247650"/>
                    </a:xfrm>
                    <a:prstGeom prst="rect">
                      <a:avLst/>
                    </a:prstGeom>
                    <a:noFill/>
                    <a:ln w="9525">
                      <a:noFill/>
                      <a:miter lim="800000"/>
                      <a:headEnd/>
                      <a:tailEnd/>
                    </a:ln>
                  </pic:spPr>
                </pic:pic>
              </a:graphicData>
            </a:graphic>
          </wp:inline>
        </w:drawing>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 </w:t>
      </w:r>
      <w:proofErr w:type="gramStart"/>
      <w:r w:rsidRPr="00D57F2F">
        <w:rPr>
          <w:rFonts w:eastAsia="Times New Roman" w:cs="Times New Roman"/>
          <w:lang w:val="en-US"/>
        </w:rPr>
        <w:t>formulated</w:t>
      </w:r>
      <w:proofErr w:type="gramEnd"/>
      <w:r w:rsidRPr="00D57F2F">
        <w:rPr>
          <w:rFonts w:eastAsia="Times New Roman" w:cs="Times New Roman"/>
          <w:lang w:val="en-US"/>
        </w:rPr>
        <w:t xml:space="preserve"> and adopted by the UNESCO/ICES/SCOR/IAPSO Joint Panel on Oceanographic tables and Standards, Sidney, BC, Canada, 1-5 September 1980. PSS-78 is based on an equation relating salinity to the ratio of the electrical conductivity of seawater at 15°C to that of a standard potassium chloride solution (</w:t>
      </w:r>
      <w:proofErr w:type="spellStart"/>
      <w:r w:rsidRPr="00D57F2F">
        <w:rPr>
          <w:rFonts w:eastAsia="Times New Roman" w:cs="Times New Roman"/>
          <w:lang w:val="en-US"/>
        </w:rPr>
        <w:t>KCl</w:t>
      </w:r>
      <w:proofErr w:type="spellEnd"/>
      <w:r w:rsidRPr="00D57F2F">
        <w:rPr>
          <w:rFonts w:eastAsia="Times New Roman" w:cs="Times New Roman"/>
          <w:lang w:val="en-US"/>
        </w:rPr>
        <w:t>). It has already been pointed out that a “conductivity ratio” defined salinity scale is better than a “</w:t>
      </w:r>
      <w:proofErr w:type="spellStart"/>
      <w:r w:rsidRPr="00D57F2F">
        <w:rPr>
          <w:rFonts w:eastAsia="Times New Roman" w:cs="Times New Roman"/>
          <w:lang w:val="en-US"/>
        </w:rPr>
        <w:t>chlorinity</w:t>
      </w:r>
      <w:proofErr w:type="spellEnd"/>
      <w:r w:rsidRPr="00D57F2F">
        <w:rPr>
          <w:rFonts w:eastAsia="Times New Roman" w:cs="Times New Roman"/>
          <w:lang w:val="en-US"/>
        </w:rPr>
        <w:t xml:space="preserve">” scale for density determination; and added to this is the study of </w:t>
      </w:r>
      <w:proofErr w:type="spellStart"/>
      <w:r w:rsidRPr="00D57F2F">
        <w:rPr>
          <w:rFonts w:eastAsia="Times New Roman" w:cs="Times New Roman"/>
          <w:lang w:val="en-US"/>
        </w:rPr>
        <w:t>Farland</w:t>
      </w:r>
      <w:proofErr w:type="spellEnd"/>
      <w:r w:rsidRPr="00D57F2F">
        <w:rPr>
          <w:rFonts w:eastAsia="Times New Roman" w:cs="Times New Roman"/>
          <w:lang w:val="en-US"/>
        </w:rPr>
        <w:t xml:space="preserve"> showing that in the hands of average observers, titration is a less precise than is conductivity measurement. In order to eliminate the ambiguity exhibited by (1) and (2) under conditions of ionic ratio variation, the Practical Salinity Scale 1978 breaks the existing </w:t>
      </w:r>
      <w:proofErr w:type="spellStart"/>
      <w:r w:rsidRPr="00D57F2F">
        <w:rPr>
          <w:rFonts w:eastAsia="Times New Roman" w:cs="Times New Roman"/>
          <w:lang w:val="en-US"/>
        </w:rPr>
        <w:t>chlorinity</w:t>
      </w:r>
      <w:proofErr w:type="spellEnd"/>
      <w:r w:rsidRPr="00D57F2F">
        <w:rPr>
          <w:rFonts w:eastAsia="Times New Roman" w:cs="Times New Roman"/>
          <w:lang w:val="en-US"/>
        </w:rPr>
        <w:t xml:space="preserve">-salinity tie in favor of a definite salinity-conductivity ratio relationship; all waters of the same conductivity ratio then have the same salinity. </w:t>
      </w:r>
      <w:proofErr w:type="gramStart"/>
      <w:r w:rsidRPr="00D57F2F">
        <w:rPr>
          <w:rFonts w:eastAsia="Times New Roman" w:cs="Times New Roman"/>
          <w:lang w:val="en-US"/>
        </w:rPr>
        <w:t>A standard</w:t>
      </w:r>
      <w:proofErr w:type="gramEnd"/>
      <w:r w:rsidRPr="00D57F2F">
        <w:rPr>
          <w:rFonts w:eastAsia="Times New Roman" w:cs="Times New Roman"/>
          <w:lang w:val="en-US"/>
        </w:rPr>
        <w:t xml:space="preserve"> seawater of 35 has by definition a conductivity ratio of unity at 15°C with a </w:t>
      </w:r>
      <w:proofErr w:type="spellStart"/>
      <w:r w:rsidRPr="00D57F2F">
        <w:rPr>
          <w:rFonts w:eastAsia="Times New Roman" w:cs="Times New Roman"/>
          <w:lang w:val="en-US"/>
        </w:rPr>
        <w:t>KCl</w:t>
      </w:r>
      <w:proofErr w:type="spellEnd"/>
      <w:r w:rsidRPr="00D57F2F">
        <w:rPr>
          <w:rFonts w:eastAsia="Times New Roman" w:cs="Times New Roman"/>
          <w:lang w:val="en-US"/>
        </w:rPr>
        <w:t xml:space="preserve"> solution containing a mass of 32.4356 g </w:t>
      </w:r>
      <w:proofErr w:type="spellStart"/>
      <w:r w:rsidRPr="00D57F2F">
        <w:rPr>
          <w:rFonts w:eastAsia="Times New Roman" w:cs="Times New Roman"/>
          <w:lang w:val="en-US"/>
        </w:rPr>
        <w:t>KCl</w:t>
      </w:r>
      <w:proofErr w:type="spellEnd"/>
      <w:r w:rsidRPr="00D57F2F">
        <w:rPr>
          <w:rFonts w:eastAsia="Times New Roman" w:cs="Times New Roman"/>
          <w:lang w:val="en-US"/>
        </w:rPr>
        <w:t xml:space="preserve"> in a mass of 1 kg of solution. In practice </w:t>
      </w:r>
      <w:proofErr w:type="spellStart"/>
      <w:r w:rsidRPr="00D57F2F">
        <w:rPr>
          <w:rFonts w:eastAsia="Times New Roman" w:cs="Times New Roman"/>
          <w:lang w:val="en-US"/>
        </w:rPr>
        <w:t>Merk</w:t>
      </w:r>
      <w:proofErr w:type="spellEnd"/>
      <w:r w:rsidRPr="00D57F2F">
        <w:rPr>
          <w:rFonts w:eastAsia="Times New Roman" w:cs="Times New Roman"/>
          <w:lang w:val="en-US"/>
        </w:rPr>
        <w:t xml:space="preserve"> “</w:t>
      </w:r>
      <w:proofErr w:type="spellStart"/>
      <w:r w:rsidRPr="00D57F2F">
        <w:rPr>
          <w:rFonts w:eastAsia="Times New Roman" w:cs="Times New Roman"/>
          <w:lang w:val="en-US"/>
        </w:rPr>
        <w:t>Suprapur</w:t>
      </w:r>
      <w:proofErr w:type="spellEnd"/>
      <w:r w:rsidRPr="00D57F2F">
        <w:rPr>
          <w:rFonts w:eastAsia="Times New Roman" w:cs="Times New Roman"/>
          <w:lang w:val="en-US"/>
        </w:rPr>
        <w:t xml:space="preserve">” </w:t>
      </w:r>
      <w:proofErr w:type="spellStart"/>
      <w:r w:rsidRPr="00D57F2F">
        <w:rPr>
          <w:rFonts w:eastAsia="Times New Roman" w:cs="Times New Roman"/>
          <w:lang w:val="en-US"/>
        </w:rPr>
        <w:t>KCl</w:t>
      </w:r>
      <w:proofErr w:type="spellEnd"/>
      <w:r w:rsidRPr="00D57F2F">
        <w:rPr>
          <w:rFonts w:eastAsia="Times New Roman" w:cs="Times New Roman"/>
          <w:lang w:val="en-US"/>
        </w:rPr>
        <w:t xml:space="preserve"> has been found to be of adequate purity being consistent within a bath and between batches. It is worth noting that the major impurity is </w:t>
      </w:r>
      <w:proofErr w:type="spellStart"/>
      <w:r w:rsidRPr="00D57F2F">
        <w:rPr>
          <w:rFonts w:eastAsia="Times New Roman" w:cs="Times New Roman"/>
          <w:lang w:val="en-US"/>
        </w:rPr>
        <w:t>NaCl</w:t>
      </w:r>
      <w:proofErr w:type="spellEnd"/>
      <w:r w:rsidRPr="00D57F2F">
        <w:rPr>
          <w:rFonts w:eastAsia="Times New Roman" w:cs="Times New Roman"/>
          <w:lang w:val="en-US"/>
        </w:rPr>
        <w:t xml:space="preserve">, and at the level of interest the </w:t>
      </w:r>
      <w:proofErr w:type="spellStart"/>
      <w:r w:rsidRPr="00D57F2F">
        <w:rPr>
          <w:rFonts w:eastAsia="Times New Roman" w:cs="Times New Roman"/>
          <w:lang w:val="en-US"/>
        </w:rPr>
        <w:t>molal</w:t>
      </w:r>
      <w:proofErr w:type="spellEnd"/>
      <w:r w:rsidRPr="00D57F2F">
        <w:rPr>
          <w:rFonts w:eastAsia="Times New Roman" w:cs="Times New Roman"/>
          <w:lang w:val="en-US"/>
        </w:rPr>
        <w:t xml:space="preserve"> conductivities of the two salts </w:t>
      </w:r>
      <w:proofErr w:type="gramStart"/>
      <w:r w:rsidRPr="00D57F2F">
        <w:rPr>
          <w:rFonts w:eastAsia="Times New Roman" w:cs="Times New Roman"/>
          <w:lang w:val="en-US"/>
        </w:rPr>
        <w:t>are</w:t>
      </w:r>
      <w:proofErr w:type="gramEnd"/>
      <w:r w:rsidRPr="00D57F2F">
        <w:rPr>
          <w:rFonts w:eastAsia="Times New Roman" w:cs="Times New Roman"/>
          <w:lang w:val="en-US"/>
        </w:rPr>
        <w:t xml:space="preserve"> sufficiently near to minimize the effect of the impurity. From measurements on weight diluted (with pure water) or weight evaporated North Atlantic surface water, the following relationship was established:</w:t>
      </w:r>
      <w:r w:rsidRPr="00D57F2F">
        <w:rPr>
          <w:rFonts w:eastAsia="Times New Roman" w:cs="Times New Roman"/>
          <w:i/>
          <w:iCs/>
          <w:lang w:val="en-US"/>
        </w:rPr>
        <w:t> </w:t>
      </w:r>
    </w:p>
    <w:p w:rsidR="00E105FF" w:rsidRPr="00D57F2F" w:rsidRDefault="00E105FF" w:rsidP="00C276DD">
      <w:pPr>
        <w:spacing w:before="100" w:beforeAutospacing="1" w:after="100" w:afterAutospacing="1" w:line="240" w:lineRule="auto"/>
        <w:jc w:val="center"/>
        <w:rPr>
          <w:rFonts w:eastAsia="Times New Roman" w:cs="Times New Roman"/>
        </w:rPr>
      </w:pPr>
      <w:r w:rsidRPr="00D57F2F">
        <w:rPr>
          <w:rFonts w:eastAsia="Times New Roman" w:cs="Times New Roman"/>
          <w:i/>
          <w:iCs/>
          <w:noProof/>
        </w:rPr>
        <w:drawing>
          <wp:inline distT="0" distB="0" distL="0" distR="0" wp14:anchorId="561F1518" wp14:editId="01790B18">
            <wp:extent cx="6038850" cy="381000"/>
            <wp:effectExtent l="19050" t="0" r="0" b="0"/>
            <wp:docPr id="37" name="Image 2" desc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a:hlinkClick r:id="rId21"/>
                    </pic:cNvPr>
                    <pic:cNvPicPr>
                      <a:picLocks noChangeAspect="1" noChangeArrowheads="1"/>
                    </pic:cNvPicPr>
                  </pic:nvPicPr>
                  <pic:blipFill>
                    <a:blip r:embed="rId22"/>
                    <a:srcRect/>
                    <a:stretch>
                      <a:fillRect/>
                    </a:stretch>
                  </pic:blipFill>
                  <pic:spPr bwMode="auto">
                    <a:xfrm>
                      <a:off x="0" y="0"/>
                      <a:ext cx="6038850" cy="381000"/>
                    </a:xfrm>
                    <a:prstGeom prst="rect">
                      <a:avLst/>
                    </a:prstGeom>
                    <a:noFill/>
                    <a:ln w="9525">
                      <a:noFill/>
                      <a:miter lim="800000"/>
                      <a:headEnd/>
                      <a:tailEnd/>
                    </a:ln>
                  </pic:spPr>
                </pic:pic>
              </a:graphicData>
            </a:graphic>
          </wp:inline>
        </w:drawing>
      </w:r>
    </w:p>
    <w:p w:rsidR="00E105FF" w:rsidRPr="00D57F2F" w:rsidRDefault="00E105FF" w:rsidP="00C276DD">
      <w:pPr>
        <w:spacing w:before="100" w:beforeAutospacing="1" w:after="100" w:afterAutospacing="1" w:line="240" w:lineRule="auto"/>
        <w:rPr>
          <w:rFonts w:eastAsia="Times New Roman" w:cs="Times New Roman"/>
          <w:lang w:val="en-US"/>
        </w:rPr>
      </w:pPr>
      <w:proofErr w:type="gramStart"/>
      <w:r w:rsidRPr="00D57F2F">
        <w:rPr>
          <w:rFonts w:eastAsia="Times New Roman" w:cs="Times New Roman"/>
          <w:lang w:val="en-US"/>
        </w:rPr>
        <w:t>where</w:t>
      </w:r>
      <w:proofErr w:type="gramEnd"/>
      <w:r w:rsidRPr="00D57F2F">
        <w:rPr>
          <w:rFonts w:eastAsia="Times New Roman" w:cs="Times New Roman"/>
          <w:lang w:val="en-US"/>
        </w:rPr>
        <w:t>:</w:t>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a</w:t>
      </w:r>
      <w:r w:rsidRPr="00D57F2F">
        <w:rPr>
          <w:rFonts w:eastAsia="Times New Roman" w:cs="Times New Roman"/>
          <w:vertAlign w:val="subscript"/>
          <w:lang w:val="en-US"/>
        </w:rPr>
        <w:t>0</w:t>
      </w:r>
      <w:r w:rsidRPr="00D57F2F">
        <w:rPr>
          <w:rFonts w:eastAsia="Times New Roman" w:cs="Times New Roman"/>
          <w:lang w:val="en-US"/>
        </w:rPr>
        <w:t> = 0.008                 b</w:t>
      </w:r>
      <w:r w:rsidRPr="00D57F2F">
        <w:rPr>
          <w:rFonts w:eastAsia="Times New Roman" w:cs="Times New Roman"/>
          <w:vertAlign w:val="subscript"/>
          <w:lang w:val="en-US"/>
        </w:rPr>
        <w:t>0</w:t>
      </w:r>
      <w:r w:rsidRPr="00D57F2F">
        <w:rPr>
          <w:rFonts w:eastAsia="Times New Roman" w:cs="Times New Roman"/>
          <w:lang w:val="en-US"/>
        </w:rPr>
        <w:t> = 0.0005</w:t>
      </w:r>
      <w:r w:rsidRPr="00D57F2F">
        <w:rPr>
          <w:rFonts w:eastAsia="Times New Roman" w:cs="Times New Roman"/>
          <w:lang w:val="en-US"/>
        </w:rPr>
        <w:br/>
        <w:t>a</w:t>
      </w:r>
      <w:r w:rsidRPr="00D57F2F">
        <w:rPr>
          <w:rFonts w:eastAsia="Times New Roman" w:cs="Times New Roman"/>
          <w:vertAlign w:val="subscript"/>
          <w:lang w:val="en-US"/>
        </w:rPr>
        <w:t>1</w:t>
      </w:r>
      <w:r w:rsidRPr="00D57F2F">
        <w:rPr>
          <w:rFonts w:eastAsia="Times New Roman" w:cs="Times New Roman"/>
          <w:lang w:val="en-US"/>
        </w:rPr>
        <w:t> =-0.1692               b</w:t>
      </w:r>
      <w:r w:rsidRPr="00D57F2F">
        <w:rPr>
          <w:rFonts w:eastAsia="Times New Roman" w:cs="Times New Roman"/>
          <w:vertAlign w:val="subscript"/>
          <w:lang w:val="en-US"/>
        </w:rPr>
        <w:t>1</w:t>
      </w:r>
      <w:r w:rsidRPr="00D57F2F">
        <w:rPr>
          <w:rFonts w:eastAsia="Times New Roman" w:cs="Times New Roman"/>
          <w:lang w:val="en-US"/>
        </w:rPr>
        <w:t> = -0.0056</w:t>
      </w:r>
      <w:r w:rsidRPr="00D57F2F">
        <w:rPr>
          <w:rFonts w:eastAsia="Times New Roman" w:cs="Times New Roman"/>
          <w:lang w:val="en-US"/>
        </w:rPr>
        <w:br/>
        <w:t>a</w:t>
      </w:r>
      <w:r w:rsidRPr="00D57F2F">
        <w:rPr>
          <w:rFonts w:eastAsia="Times New Roman" w:cs="Times New Roman"/>
          <w:vertAlign w:val="subscript"/>
          <w:lang w:val="en-US"/>
        </w:rPr>
        <w:t>2</w:t>
      </w:r>
      <w:r w:rsidRPr="00D57F2F">
        <w:rPr>
          <w:rFonts w:eastAsia="Times New Roman" w:cs="Times New Roman"/>
          <w:lang w:val="en-US"/>
        </w:rPr>
        <w:t> = 25.3851              b</w:t>
      </w:r>
      <w:r w:rsidRPr="00D57F2F">
        <w:rPr>
          <w:rFonts w:eastAsia="Times New Roman" w:cs="Times New Roman"/>
          <w:vertAlign w:val="subscript"/>
          <w:lang w:val="en-US"/>
        </w:rPr>
        <w:t>2</w:t>
      </w:r>
      <w:r w:rsidRPr="00D57F2F">
        <w:rPr>
          <w:rFonts w:eastAsia="Times New Roman" w:cs="Times New Roman"/>
          <w:lang w:val="en-US"/>
        </w:rPr>
        <w:t> = -0.0066</w:t>
      </w:r>
      <w:r w:rsidRPr="00D57F2F">
        <w:rPr>
          <w:rFonts w:eastAsia="Times New Roman" w:cs="Times New Roman"/>
          <w:lang w:val="en-US"/>
        </w:rPr>
        <w:br/>
        <w:t>a</w:t>
      </w:r>
      <w:r w:rsidRPr="00D57F2F">
        <w:rPr>
          <w:rFonts w:eastAsia="Times New Roman" w:cs="Times New Roman"/>
          <w:vertAlign w:val="subscript"/>
          <w:lang w:val="en-US"/>
        </w:rPr>
        <w:t>3</w:t>
      </w:r>
      <w:r w:rsidRPr="00D57F2F">
        <w:rPr>
          <w:rFonts w:eastAsia="Times New Roman" w:cs="Times New Roman"/>
          <w:lang w:val="en-US"/>
        </w:rPr>
        <w:t> = 14.0941              b</w:t>
      </w:r>
      <w:r w:rsidRPr="00D57F2F">
        <w:rPr>
          <w:rFonts w:eastAsia="Times New Roman" w:cs="Times New Roman"/>
          <w:vertAlign w:val="subscript"/>
          <w:lang w:val="en-US"/>
        </w:rPr>
        <w:t>3</w:t>
      </w:r>
      <w:r w:rsidRPr="00D57F2F">
        <w:rPr>
          <w:rFonts w:eastAsia="Times New Roman" w:cs="Times New Roman"/>
          <w:lang w:val="en-US"/>
        </w:rPr>
        <w:t> = -0.0375</w:t>
      </w:r>
      <w:r w:rsidRPr="00D57F2F">
        <w:rPr>
          <w:rFonts w:eastAsia="Times New Roman" w:cs="Times New Roman"/>
          <w:lang w:val="en-US"/>
        </w:rPr>
        <w:br/>
        <w:t>a</w:t>
      </w:r>
      <w:r w:rsidRPr="00D57F2F">
        <w:rPr>
          <w:rFonts w:eastAsia="Times New Roman" w:cs="Times New Roman"/>
          <w:vertAlign w:val="subscript"/>
          <w:lang w:val="en-US"/>
        </w:rPr>
        <w:t>4</w:t>
      </w:r>
      <w:r w:rsidRPr="00D57F2F">
        <w:rPr>
          <w:rFonts w:eastAsia="Times New Roman" w:cs="Times New Roman"/>
          <w:lang w:val="en-US"/>
        </w:rPr>
        <w:t> = -7.0261               b</w:t>
      </w:r>
      <w:r w:rsidRPr="00D57F2F">
        <w:rPr>
          <w:rFonts w:eastAsia="Times New Roman" w:cs="Times New Roman"/>
          <w:vertAlign w:val="subscript"/>
          <w:lang w:val="en-US"/>
        </w:rPr>
        <w:t>4</w:t>
      </w:r>
      <w:r w:rsidRPr="00D57F2F">
        <w:rPr>
          <w:rFonts w:eastAsia="Times New Roman" w:cs="Times New Roman"/>
          <w:lang w:val="en-US"/>
        </w:rPr>
        <w:t> = 0.0636</w:t>
      </w:r>
      <w:r w:rsidRPr="00D57F2F">
        <w:rPr>
          <w:rFonts w:eastAsia="Times New Roman" w:cs="Times New Roman"/>
          <w:lang w:val="en-US"/>
        </w:rPr>
        <w:br/>
        <w:t>a</w:t>
      </w:r>
      <w:r w:rsidRPr="00D57F2F">
        <w:rPr>
          <w:rFonts w:eastAsia="Times New Roman" w:cs="Times New Roman"/>
          <w:vertAlign w:val="subscript"/>
          <w:lang w:val="en-US"/>
        </w:rPr>
        <w:t>5</w:t>
      </w:r>
      <w:r w:rsidRPr="00D57F2F">
        <w:rPr>
          <w:rFonts w:eastAsia="Times New Roman" w:cs="Times New Roman"/>
          <w:lang w:val="en-US"/>
        </w:rPr>
        <w:t> = 2.7081                b</w:t>
      </w:r>
      <w:r w:rsidRPr="00D57F2F">
        <w:rPr>
          <w:rFonts w:eastAsia="Times New Roman" w:cs="Times New Roman"/>
          <w:vertAlign w:val="subscript"/>
          <w:lang w:val="en-US"/>
        </w:rPr>
        <w:t>5</w:t>
      </w:r>
      <w:r w:rsidRPr="00D57F2F">
        <w:rPr>
          <w:rFonts w:eastAsia="Times New Roman" w:cs="Times New Roman"/>
          <w:lang w:val="en-US"/>
        </w:rPr>
        <w:t> = -0.0144</w:t>
      </w:r>
    </w:p>
    <w:p w:rsidR="00D57F2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 xml:space="preserve">k = 0.0162              </w:t>
      </w:r>
      <w:r w:rsidR="00D57F2F" w:rsidRPr="00D57F2F">
        <w:rPr>
          <w:rFonts w:eastAsia="Times New Roman" w:cs="Times New Roman"/>
          <w:lang w:val="en-US"/>
        </w:rPr>
        <w:t>-2°C &lt; T &lt; 35°C</w:t>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In all cases temperatures are measured according to the International Practical Temperature Scale (1968).</w:t>
      </w:r>
      <w:r w:rsidRPr="00D57F2F">
        <w:rPr>
          <w:rFonts w:eastAsia="Times New Roman" w:cs="Times New Roman"/>
          <w:lang w:val="en-US"/>
        </w:rPr>
        <w:br/>
        <w:t xml:space="preserve">The values of coefficients in PSS-78 are based on experiments carried out on existing standard seawaters that were diluted and evaporated by weight. This ensures the conservatism of a salinity so defined and its local reproducibility. The standard deviation was 0.0013 in salinity. This equation is used for calculation of the </w:t>
      </w:r>
      <w:r w:rsidRPr="00D57F2F">
        <w:rPr>
          <w:rFonts w:eastAsia="Times New Roman" w:cs="Times New Roman"/>
          <w:lang w:val="en-US"/>
        </w:rPr>
        <w:lastRenderedPageBreak/>
        <w:t xml:space="preserve">practical salinity measured only by laboratory </w:t>
      </w:r>
      <w:proofErr w:type="spellStart"/>
      <w:r w:rsidRPr="00D57F2F">
        <w:rPr>
          <w:rFonts w:eastAsia="Times New Roman" w:cs="Times New Roman"/>
          <w:lang w:val="en-US"/>
        </w:rPr>
        <w:t>salinometers</w:t>
      </w:r>
      <w:proofErr w:type="spellEnd"/>
      <w:r w:rsidRPr="00D57F2F">
        <w:rPr>
          <w:rFonts w:eastAsia="Times New Roman" w:cs="Times New Roman"/>
          <w:lang w:val="en-US"/>
        </w:rPr>
        <w:t xml:space="preserve">, where </w:t>
      </w:r>
      <w:proofErr w:type="spellStart"/>
      <w:proofErr w:type="gramStart"/>
      <w:r w:rsidRPr="00D57F2F">
        <w:rPr>
          <w:rFonts w:eastAsia="Times New Roman" w:cs="Times New Roman"/>
          <w:lang w:val="en-US"/>
        </w:rPr>
        <w:t>R</w:t>
      </w:r>
      <w:r w:rsidRPr="00D57F2F">
        <w:rPr>
          <w:rFonts w:eastAsia="Times New Roman" w:cs="Times New Roman"/>
          <w:vertAlign w:val="subscript"/>
          <w:lang w:val="en-US"/>
        </w:rPr>
        <w:t>t</w:t>
      </w:r>
      <w:proofErr w:type="spellEnd"/>
      <w:proofErr w:type="gramEnd"/>
      <w:r w:rsidRPr="00D57F2F">
        <w:rPr>
          <w:rFonts w:eastAsia="Times New Roman" w:cs="Times New Roman"/>
          <w:lang w:val="en-US"/>
        </w:rPr>
        <w:t> is a measured value.</w:t>
      </w:r>
      <w:r w:rsidRPr="00D57F2F">
        <w:rPr>
          <w:rFonts w:eastAsia="Times New Roman" w:cs="Times New Roman"/>
          <w:lang w:val="en-US"/>
        </w:rPr>
        <w:br/>
        <w:t>A supplementary equation was also established for converting conductivity ratios measured at pressure greater then one atmosphere (i.e. for CTD-measurements).</w:t>
      </w:r>
      <w:r w:rsidRPr="00D57F2F">
        <w:rPr>
          <w:rFonts w:eastAsia="Times New Roman" w:cs="Times New Roman"/>
          <w:lang w:val="en-US"/>
        </w:rPr>
        <w:br/>
        <w:t>Given </w:t>
      </w:r>
      <w:r w:rsidRPr="00D57F2F">
        <w:rPr>
          <w:rFonts w:eastAsia="Times New Roman" w:cs="Times New Roman"/>
          <w:i/>
          <w:iCs/>
          <w:lang w:val="en-US"/>
        </w:rPr>
        <w:t>in situ </w:t>
      </w:r>
      <w:r w:rsidRPr="00D57F2F">
        <w:rPr>
          <w:rFonts w:eastAsia="Times New Roman" w:cs="Times New Roman"/>
          <w:lang w:val="en-US"/>
        </w:rPr>
        <w:t>measurements of conductivity ratio:</w:t>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i/>
          <w:iCs/>
          <w:noProof/>
        </w:rPr>
        <w:drawing>
          <wp:inline distT="0" distB="0" distL="0" distR="0" wp14:anchorId="1BAB553D" wp14:editId="16F1BD83">
            <wp:extent cx="1219200" cy="457200"/>
            <wp:effectExtent l="19050" t="0" r="0" b="0"/>
            <wp:docPr id="38" name="Image 3" descr="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
                      <a:hlinkClick r:id="rId23"/>
                    </pic:cNvPr>
                    <pic:cNvPicPr>
                      <a:picLocks noChangeAspect="1" noChangeArrowheads="1"/>
                    </pic:cNvPicPr>
                  </pic:nvPicPr>
                  <pic:blipFill>
                    <a:blip r:embed="rId24"/>
                    <a:srcRect/>
                    <a:stretch>
                      <a:fillRect/>
                    </a:stretch>
                  </pic:blipFill>
                  <pic:spPr bwMode="auto">
                    <a:xfrm>
                      <a:off x="0" y="0"/>
                      <a:ext cx="1219200" cy="457200"/>
                    </a:xfrm>
                    <a:prstGeom prst="rect">
                      <a:avLst/>
                    </a:prstGeom>
                    <a:noFill/>
                    <a:ln w="9525">
                      <a:noFill/>
                      <a:miter lim="800000"/>
                      <a:headEnd/>
                      <a:tailEnd/>
                    </a:ln>
                  </pic:spPr>
                </pic:pic>
              </a:graphicData>
            </a:graphic>
          </wp:inline>
        </w:drawing>
      </w:r>
      <w:proofErr w:type="gramStart"/>
      <w:r w:rsidRPr="00D57F2F">
        <w:rPr>
          <w:rFonts w:eastAsia="Times New Roman" w:cs="Times New Roman"/>
          <w:i/>
          <w:iCs/>
          <w:lang w:val="en-US"/>
        </w:rPr>
        <w:t>where</w:t>
      </w:r>
      <w:proofErr w:type="gramEnd"/>
      <w:r w:rsidRPr="00D57F2F">
        <w:rPr>
          <w:rFonts w:eastAsia="Times New Roman" w:cs="Times New Roman"/>
          <w:i/>
          <w:iCs/>
          <w:lang w:val="en-US"/>
        </w:rPr>
        <w:t>:</w:t>
      </w:r>
    </w:p>
    <w:p w:rsidR="00E105FF" w:rsidRPr="00D57F2F" w:rsidRDefault="00E105FF" w:rsidP="00C276DD">
      <w:pPr>
        <w:spacing w:before="100" w:beforeAutospacing="1" w:after="100" w:afterAutospacing="1" w:line="240" w:lineRule="auto"/>
        <w:rPr>
          <w:rFonts w:eastAsia="Times New Roman" w:cs="Times New Roman"/>
          <w:lang w:val="en-US"/>
        </w:rPr>
      </w:pPr>
      <w:proofErr w:type="gramStart"/>
      <w:r w:rsidRPr="00D57F2F">
        <w:rPr>
          <w:rFonts w:eastAsia="Times New Roman" w:cs="Times New Roman"/>
          <w:lang w:val="en-US"/>
        </w:rPr>
        <w:t>C(</w:t>
      </w:r>
      <w:proofErr w:type="gramEnd"/>
      <w:r w:rsidRPr="00D57F2F">
        <w:rPr>
          <w:rFonts w:eastAsia="Times New Roman" w:cs="Times New Roman"/>
          <w:lang w:val="en-US"/>
        </w:rPr>
        <w:t>35,15</w:t>
      </w:r>
      <w:r w:rsidRPr="00D57F2F">
        <w:rPr>
          <w:rFonts w:eastAsia="Times New Roman" w:cs="Times New Roman"/>
          <w:vertAlign w:val="subscript"/>
          <w:lang w:val="en-US"/>
        </w:rPr>
        <w:t>68</w:t>
      </w:r>
      <w:r w:rsidRPr="00D57F2F">
        <w:rPr>
          <w:rFonts w:eastAsia="Times New Roman" w:cs="Times New Roman"/>
          <w:lang w:val="en-US"/>
        </w:rPr>
        <w:t xml:space="preserve">,0) = 42.914 </w:t>
      </w:r>
      <w:proofErr w:type="spellStart"/>
      <w:r w:rsidRPr="00D57F2F">
        <w:rPr>
          <w:rFonts w:eastAsia="Times New Roman" w:cs="Times New Roman"/>
          <w:lang w:val="en-US"/>
        </w:rPr>
        <w:t>mS</w:t>
      </w:r>
      <w:proofErr w:type="spellEnd"/>
      <w:r w:rsidRPr="00D57F2F">
        <w:rPr>
          <w:rFonts w:eastAsia="Times New Roman" w:cs="Times New Roman"/>
          <w:lang w:val="en-US"/>
        </w:rPr>
        <w:t>/cm = 4.2914 S/m</w:t>
      </w:r>
    </w:p>
    <w:p w:rsidR="00E105FF" w:rsidRPr="00D57F2F" w:rsidRDefault="00E105FF" w:rsidP="00C276DD">
      <w:pPr>
        <w:spacing w:before="100" w:beforeAutospacing="1" w:after="100" w:afterAutospacing="1" w:line="240" w:lineRule="auto"/>
        <w:rPr>
          <w:rFonts w:eastAsia="Times New Roman" w:cs="Times New Roman"/>
        </w:rPr>
      </w:pPr>
      <w:r w:rsidRPr="00D57F2F">
        <w:rPr>
          <w:rFonts w:eastAsia="Times New Roman" w:cs="Times New Roman"/>
        </w:rPr>
        <w:t>T</w:t>
      </w:r>
      <w:r w:rsidRPr="00D57F2F">
        <w:rPr>
          <w:rFonts w:eastAsia="Times New Roman" w:cs="Times New Roman"/>
          <w:vertAlign w:val="subscript"/>
        </w:rPr>
        <w:t>68</w:t>
      </w:r>
      <w:r w:rsidRPr="00D57F2F">
        <w:rPr>
          <w:rFonts w:eastAsia="Times New Roman" w:cs="Times New Roman"/>
        </w:rPr>
        <w:t> = 1.00024×T</w:t>
      </w:r>
      <w:r w:rsidRPr="00D57F2F">
        <w:rPr>
          <w:rFonts w:eastAsia="Times New Roman" w:cs="Times New Roman"/>
          <w:vertAlign w:val="subscript"/>
        </w:rPr>
        <w:t>90 </w:t>
      </w:r>
      <w:r w:rsidRPr="00D57F2F">
        <w:rPr>
          <w:rFonts w:eastAsia="Times New Roman" w:cs="Times New Roman"/>
        </w:rPr>
        <w:br/>
        <w:t>T</w:t>
      </w:r>
      <w:r w:rsidRPr="00D57F2F">
        <w:rPr>
          <w:rFonts w:eastAsia="Times New Roman" w:cs="Times New Roman"/>
          <w:vertAlign w:val="subscript"/>
        </w:rPr>
        <w:t>68</w:t>
      </w:r>
      <w:r w:rsidRPr="00D57F2F">
        <w:rPr>
          <w:rFonts w:eastAsia="Times New Roman" w:cs="Times New Roman"/>
        </w:rPr>
        <w:t xml:space="preserve"> - </w:t>
      </w:r>
      <w:proofErr w:type="spellStart"/>
      <w:r w:rsidRPr="00D57F2F">
        <w:rPr>
          <w:rFonts w:eastAsia="Times New Roman" w:cs="Times New Roman"/>
        </w:rPr>
        <w:t>temperature</w:t>
      </w:r>
      <w:proofErr w:type="spellEnd"/>
      <w:r w:rsidRPr="00D57F2F">
        <w:rPr>
          <w:rFonts w:eastAsia="Times New Roman" w:cs="Times New Roman"/>
        </w:rPr>
        <w:t xml:space="preserve"> IPTS-68, °C</w:t>
      </w:r>
      <w:r w:rsidRPr="00D57F2F">
        <w:rPr>
          <w:rFonts w:eastAsia="Times New Roman" w:cs="Times New Roman"/>
        </w:rPr>
        <w:br/>
        <w:t>T</w:t>
      </w:r>
      <w:r w:rsidRPr="00D57F2F">
        <w:rPr>
          <w:rFonts w:eastAsia="Times New Roman" w:cs="Times New Roman"/>
          <w:vertAlign w:val="subscript"/>
        </w:rPr>
        <w:t>90</w:t>
      </w:r>
      <w:r w:rsidRPr="00D57F2F">
        <w:rPr>
          <w:rFonts w:eastAsia="Times New Roman" w:cs="Times New Roman"/>
        </w:rPr>
        <w:t xml:space="preserve"> - </w:t>
      </w:r>
      <w:proofErr w:type="spellStart"/>
      <w:r w:rsidRPr="00D57F2F">
        <w:rPr>
          <w:rFonts w:eastAsia="Times New Roman" w:cs="Times New Roman"/>
        </w:rPr>
        <w:t>temperature</w:t>
      </w:r>
      <w:proofErr w:type="spellEnd"/>
      <w:r w:rsidRPr="00D57F2F">
        <w:rPr>
          <w:rFonts w:eastAsia="Times New Roman" w:cs="Times New Roman"/>
        </w:rPr>
        <w:t xml:space="preserve"> ITS-90</w:t>
      </w:r>
      <w:proofErr w:type="gramStart"/>
      <w:r w:rsidRPr="00D57F2F">
        <w:rPr>
          <w:rFonts w:eastAsia="Times New Roman" w:cs="Times New Roman"/>
        </w:rPr>
        <w:t>,º</w:t>
      </w:r>
      <w:proofErr w:type="gramEnd"/>
      <w:r w:rsidRPr="00D57F2F">
        <w:rPr>
          <w:rFonts w:eastAsia="Times New Roman" w:cs="Times New Roman"/>
        </w:rPr>
        <w:t>C</w:t>
      </w:r>
      <w:r w:rsidRPr="00D57F2F">
        <w:rPr>
          <w:rFonts w:eastAsia="Times New Roman" w:cs="Times New Roman"/>
        </w:rPr>
        <w:br/>
      </w:r>
      <w:r w:rsidRPr="00D57F2F">
        <w:rPr>
          <w:rFonts w:eastAsia="Times New Roman" w:cs="Times New Roman"/>
          <w:noProof/>
        </w:rPr>
        <w:drawing>
          <wp:inline distT="0" distB="0" distL="0" distR="0" wp14:anchorId="52FFF9FB" wp14:editId="4125FAE5">
            <wp:extent cx="790575" cy="438150"/>
            <wp:effectExtent l="19050" t="0" r="9525" b="0"/>
            <wp:docPr id="39" name="Image 4" descr="RT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
                      <a:hlinkClick r:id="rId25"/>
                    </pic:cNvPr>
                    <pic:cNvPicPr>
                      <a:picLocks noChangeAspect="1" noChangeArrowheads="1"/>
                    </pic:cNvPicPr>
                  </pic:nvPicPr>
                  <pic:blipFill>
                    <a:blip r:embed="rId26"/>
                    <a:srcRect/>
                    <a:stretch>
                      <a:fillRect/>
                    </a:stretch>
                  </pic:blipFill>
                  <pic:spPr bwMode="auto">
                    <a:xfrm>
                      <a:off x="0" y="0"/>
                      <a:ext cx="790575" cy="438150"/>
                    </a:xfrm>
                    <a:prstGeom prst="rect">
                      <a:avLst/>
                    </a:prstGeom>
                    <a:noFill/>
                    <a:ln w="9525">
                      <a:noFill/>
                      <a:miter lim="800000"/>
                      <a:headEnd/>
                      <a:tailEnd/>
                    </a:ln>
                  </pic:spPr>
                </pic:pic>
              </a:graphicData>
            </a:graphic>
          </wp:inline>
        </w:drawing>
      </w:r>
    </w:p>
    <w:p w:rsidR="00E105FF" w:rsidRPr="00D57F2F" w:rsidRDefault="00E105FF" w:rsidP="00C276DD">
      <w:pPr>
        <w:spacing w:before="100" w:beforeAutospacing="1" w:after="100" w:afterAutospacing="1" w:line="240" w:lineRule="auto"/>
        <w:rPr>
          <w:rFonts w:eastAsia="Times New Roman" w:cs="Times New Roman"/>
        </w:rPr>
      </w:pPr>
      <w:proofErr w:type="spellStart"/>
      <w:r w:rsidRPr="00D57F2F">
        <w:rPr>
          <w:rFonts w:eastAsia="Times New Roman" w:cs="Times New Roman"/>
        </w:rPr>
        <w:t>where</w:t>
      </w:r>
      <w:proofErr w:type="spellEnd"/>
      <w:r w:rsidRPr="00D57F2F">
        <w:rPr>
          <w:rFonts w:eastAsia="Times New Roman" w:cs="Times New Roman"/>
        </w:rPr>
        <w:t>:</w:t>
      </w:r>
    </w:p>
    <w:p w:rsidR="00E105FF" w:rsidRPr="00D57F2F" w:rsidRDefault="00E105FF" w:rsidP="00C276DD">
      <w:pPr>
        <w:spacing w:before="100" w:beforeAutospacing="1" w:after="100" w:afterAutospacing="1" w:line="240" w:lineRule="auto"/>
        <w:jc w:val="center"/>
        <w:rPr>
          <w:rFonts w:eastAsia="Times New Roman" w:cs="Times New Roman"/>
        </w:rPr>
      </w:pPr>
      <w:r w:rsidRPr="00D57F2F">
        <w:rPr>
          <w:rFonts w:eastAsia="Times New Roman" w:cs="Times New Roman"/>
          <w:noProof/>
        </w:rPr>
        <w:drawing>
          <wp:inline distT="0" distB="0" distL="0" distR="0" wp14:anchorId="69170A24" wp14:editId="33ECF6F2">
            <wp:extent cx="2400300" cy="466725"/>
            <wp:effectExtent l="19050" t="0" r="0" b="0"/>
            <wp:docPr id="40" name="Image 5" descr="R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
                      <a:hlinkClick r:id="rId27"/>
                    </pic:cNvPr>
                    <pic:cNvPicPr>
                      <a:picLocks noChangeAspect="1" noChangeArrowheads="1"/>
                    </pic:cNvPicPr>
                  </pic:nvPicPr>
                  <pic:blipFill>
                    <a:blip r:embed="rId28"/>
                    <a:srcRect/>
                    <a:stretch>
                      <a:fillRect/>
                    </a:stretch>
                  </pic:blipFill>
                  <pic:spPr bwMode="auto">
                    <a:xfrm>
                      <a:off x="0" y="0"/>
                      <a:ext cx="2400300" cy="466725"/>
                    </a:xfrm>
                    <a:prstGeom prst="rect">
                      <a:avLst/>
                    </a:prstGeom>
                    <a:noFill/>
                    <a:ln w="9525">
                      <a:noFill/>
                      <a:miter lim="800000"/>
                      <a:headEnd/>
                      <a:tailEnd/>
                    </a:ln>
                  </pic:spPr>
                </pic:pic>
              </a:graphicData>
            </a:graphic>
          </wp:inline>
        </w:drawing>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 </w:t>
      </w:r>
      <w:proofErr w:type="gramStart"/>
      <w:r w:rsidRPr="00D57F2F">
        <w:rPr>
          <w:rFonts w:eastAsia="Times New Roman" w:cs="Times New Roman"/>
          <w:lang w:val="en-US"/>
        </w:rPr>
        <w:t>where</w:t>
      </w:r>
      <w:proofErr w:type="gramEnd"/>
      <w:r w:rsidRPr="00D57F2F">
        <w:rPr>
          <w:rFonts w:eastAsia="Times New Roman" w:cs="Times New Roman"/>
          <w:lang w:val="en-US"/>
        </w:rPr>
        <w:t>:</w:t>
      </w:r>
      <w:r w:rsidRPr="00D57F2F">
        <w:rPr>
          <w:rFonts w:eastAsia="Times New Roman" w:cs="Times New Roman"/>
          <w:lang w:val="en-US"/>
        </w:rPr>
        <w:br/>
        <w:t>A</w:t>
      </w:r>
      <w:r w:rsidRPr="00D57F2F">
        <w:rPr>
          <w:rFonts w:eastAsia="Times New Roman" w:cs="Times New Roman"/>
          <w:vertAlign w:val="subscript"/>
          <w:lang w:val="en-US"/>
        </w:rPr>
        <w:t>1 </w:t>
      </w:r>
      <w:r w:rsidRPr="00D57F2F">
        <w:rPr>
          <w:rFonts w:eastAsia="Times New Roman" w:cs="Times New Roman"/>
          <w:lang w:val="en-US"/>
        </w:rPr>
        <w:t>=  2.070×10</w:t>
      </w:r>
      <w:r w:rsidRPr="00D57F2F">
        <w:rPr>
          <w:rFonts w:eastAsia="Times New Roman" w:cs="Times New Roman"/>
          <w:vertAlign w:val="superscript"/>
          <w:lang w:val="en-US"/>
        </w:rPr>
        <w:t>-5 </w:t>
      </w:r>
      <w:r w:rsidRPr="00D57F2F">
        <w:rPr>
          <w:rFonts w:eastAsia="Times New Roman" w:cs="Times New Roman"/>
          <w:lang w:val="en-US"/>
        </w:rPr>
        <w:t>B</w:t>
      </w:r>
      <w:r w:rsidRPr="00D57F2F">
        <w:rPr>
          <w:rFonts w:eastAsia="Times New Roman" w:cs="Times New Roman"/>
          <w:vertAlign w:val="subscript"/>
          <w:lang w:val="en-US"/>
        </w:rPr>
        <w:t>1</w:t>
      </w:r>
      <w:r w:rsidRPr="00D57F2F">
        <w:rPr>
          <w:rFonts w:eastAsia="Times New Roman" w:cs="Times New Roman"/>
          <w:lang w:val="en-US"/>
        </w:rPr>
        <w:t> = 3.426×10</w:t>
      </w:r>
      <w:r w:rsidRPr="00D57F2F">
        <w:rPr>
          <w:rFonts w:eastAsia="Times New Roman" w:cs="Times New Roman"/>
          <w:vertAlign w:val="superscript"/>
          <w:lang w:val="en-US"/>
        </w:rPr>
        <w:t>-2</w:t>
      </w:r>
      <w:r w:rsidRPr="00D57F2F">
        <w:rPr>
          <w:rFonts w:eastAsia="Times New Roman" w:cs="Times New Roman"/>
          <w:lang w:val="en-US"/>
        </w:rPr>
        <w:br/>
        <w:t>A</w:t>
      </w:r>
      <w:r w:rsidRPr="00D57F2F">
        <w:rPr>
          <w:rFonts w:eastAsia="Times New Roman" w:cs="Times New Roman"/>
          <w:vertAlign w:val="subscript"/>
          <w:lang w:val="en-US"/>
        </w:rPr>
        <w:t>2 </w:t>
      </w:r>
      <w:r w:rsidRPr="00D57F2F">
        <w:rPr>
          <w:rFonts w:eastAsia="Times New Roman" w:cs="Times New Roman"/>
          <w:lang w:val="en-US"/>
        </w:rPr>
        <w:t>= -6.370×10</w:t>
      </w:r>
      <w:r w:rsidRPr="00D57F2F">
        <w:rPr>
          <w:rFonts w:eastAsia="Times New Roman" w:cs="Times New Roman"/>
          <w:vertAlign w:val="superscript"/>
          <w:lang w:val="en-US"/>
        </w:rPr>
        <w:t>-10 </w:t>
      </w:r>
      <w:r w:rsidRPr="00D57F2F">
        <w:rPr>
          <w:rFonts w:eastAsia="Times New Roman" w:cs="Times New Roman"/>
          <w:lang w:val="en-US"/>
        </w:rPr>
        <w:t>B</w:t>
      </w:r>
      <w:r w:rsidRPr="00D57F2F">
        <w:rPr>
          <w:rFonts w:eastAsia="Times New Roman" w:cs="Times New Roman"/>
          <w:vertAlign w:val="subscript"/>
          <w:lang w:val="en-US"/>
        </w:rPr>
        <w:t>2</w:t>
      </w:r>
      <w:r w:rsidRPr="00D57F2F">
        <w:rPr>
          <w:rFonts w:eastAsia="Times New Roman" w:cs="Times New Roman"/>
          <w:lang w:val="en-US"/>
        </w:rPr>
        <w:t> = 4.464×10</w:t>
      </w:r>
      <w:r w:rsidRPr="00D57F2F">
        <w:rPr>
          <w:rFonts w:eastAsia="Times New Roman" w:cs="Times New Roman"/>
          <w:vertAlign w:val="superscript"/>
          <w:lang w:val="en-US"/>
        </w:rPr>
        <w:t>-4</w:t>
      </w:r>
      <w:r w:rsidRPr="00D57F2F">
        <w:rPr>
          <w:rFonts w:eastAsia="Times New Roman" w:cs="Times New Roman"/>
          <w:lang w:val="en-US"/>
        </w:rPr>
        <w:br/>
        <w:t>A</w:t>
      </w:r>
      <w:r w:rsidRPr="00D57F2F">
        <w:rPr>
          <w:rFonts w:eastAsia="Times New Roman" w:cs="Times New Roman"/>
          <w:vertAlign w:val="subscript"/>
          <w:lang w:val="en-US"/>
        </w:rPr>
        <w:t>3 </w:t>
      </w:r>
      <w:r w:rsidRPr="00D57F2F">
        <w:rPr>
          <w:rFonts w:eastAsia="Times New Roman" w:cs="Times New Roman"/>
          <w:lang w:val="en-US"/>
        </w:rPr>
        <w:t>=  3.989×10</w:t>
      </w:r>
      <w:r w:rsidRPr="00D57F2F">
        <w:rPr>
          <w:rFonts w:eastAsia="Times New Roman" w:cs="Times New Roman"/>
          <w:vertAlign w:val="superscript"/>
          <w:lang w:val="en-US"/>
        </w:rPr>
        <w:t>-15</w:t>
      </w:r>
      <w:r w:rsidRPr="00D57F2F">
        <w:rPr>
          <w:rFonts w:eastAsia="Times New Roman" w:cs="Times New Roman"/>
          <w:lang w:val="en-US"/>
        </w:rPr>
        <w:t> B</w:t>
      </w:r>
      <w:r w:rsidRPr="00D57F2F">
        <w:rPr>
          <w:rFonts w:eastAsia="Times New Roman" w:cs="Times New Roman"/>
          <w:vertAlign w:val="subscript"/>
          <w:lang w:val="en-US"/>
        </w:rPr>
        <w:t>3 </w:t>
      </w:r>
      <w:r w:rsidRPr="00D57F2F">
        <w:rPr>
          <w:rFonts w:eastAsia="Times New Roman" w:cs="Times New Roman"/>
          <w:lang w:val="en-US"/>
        </w:rPr>
        <w:t>= 4.215×10</w:t>
      </w:r>
      <w:r w:rsidRPr="00D57F2F">
        <w:rPr>
          <w:rFonts w:eastAsia="Times New Roman" w:cs="Times New Roman"/>
          <w:vertAlign w:val="superscript"/>
          <w:lang w:val="en-US"/>
        </w:rPr>
        <w:t>-1</w:t>
      </w:r>
      <w:r w:rsidRPr="00D57F2F">
        <w:rPr>
          <w:rFonts w:eastAsia="Times New Roman" w:cs="Times New Roman"/>
          <w:vertAlign w:val="superscript"/>
          <w:lang w:val="en-US"/>
        </w:rPr>
        <w:br/>
      </w:r>
      <w:r w:rsidRPr="00D57F2F">
        <w:rPr>
          <w:rFonts w:eastAsia="Times New Roman" w:cs="Times New Roman"/>
          <w:lang w:val="en-US"/>
        </w:rPr>
        <w:t>B</w:t>
      </w:r>
      <w:r w:rsidRPr="00D57F2F">
        <w:rPr>
          <w:rFonts w:eastAsia="Times New Roman" w:cs="Times New Roman"/>
          <w:vertAlign w:val="subscript"/>
          <w:lang w:val="en-US"/>
        </w:rPr>
        <w:t>4 </w:t>
      </w:r>
      <w:r w:rsidRPr="00D57F2F">
        <w:rPr>
          <w:rFonts w:eastAsia="Times New Roman" w:cs="Times New Roman"/>
          <w:lang w:val="en-US"/>
        </w:rPr>
        <w:t>= -3.107×10</w:t>
      </w:r>
      <w:r w:rsidRPr="00D57F2F">
        <w:rPr>
          <w:rFonts w:eastAsia="Times New Roman" w:cs="Times New Roman"/>
          <w:vertAlign w:val="superscript"/>
          <w:lang w:val="en-US"/>
        </w:rPr>
        <w:t>-3</w:t>
      </w:r>
      <w:r w:rsidRPr="00D57F2F">
        <w:rPr>
          <w:rFonts w:eastAsia="Times New Roman" w:cs="Times New Roman"/>
          <w:vertAlign w:val="superscript"/>
          <w:lang w:val="en-US"/>
        </w:rPr>
        <w:br/>
      </w:r>
      <w:r w:rsidRPr="00D57F2F">
        <w:rPr>
          <w:rFonts w:eastAsia="Times New Roman" w:cs="Times New Roman"/>
          <w:lang w:val="en-US"/>
        </w:rPr>
        <w:br/>
        <w:t xml:space="preserve">The standard deviation was 1.3 ppm in salinity. Given R, T, and p, a may be computed and the factor </w:t>
      </w:r>
      <w:proofErr w:type="spellStart"/>
      <w:r w:rsidRPr="00D57F2F">
        <w:rPr>
          <w:rFonts w:eastAsia="Times New Roman" w:cs="Times New Roman"/>
          <w:lang w:val="en-US"/>
        </w:rPr>
        <w:t>rt</w:t>
      </w:r>
      <w:proofErr w:type="spellEnd"/>
      <w:r w:rsidRPr="00D57F2F">
        <w:rPr>
          <w:rFonts w:eastAsia="Times New Roman" w:cs="Times New Roman"/>
          <w:lang w:val="en-US"/>
        </w:rPr>
        <w:t>, the temperature coefficient of standard seawater, may be obtained from the polynomial equation</w:t>
      </w:r>
      <w:proofErr w:type="gramStart"/>
      <w:r w:rsidRPr="00D57F2F">
        <w:rPr>
          <w:rFonts w:eastAsia="Times New Roman" w:cs="Times New Roman"/>
          <w:lang w:val="en-US"/>
        </w:rPr>
        <w:t>:</w:t>
      </w:r>
      <w:proofErr w:type="gramEnd"/>
      <w:r w:rsidRPr="00D57F2F">
        <w:rPr>
          <w:rFonts w:eastAsia="Times New Roman" w:cs="Times New Roman"/>
          <w:lang w:val="en-US"/>
        </w:rPr>
        <w:br/>
      </w:r>
      <w:r w:rsidRPr="00D57F2F">
        <w:rPr>
          <w:rFonts w:eastAsia="Times New Roman" w:cs="Times New Roman"/>
          <w:noProof/>
        </w:rPr>
        <w:drawing>
          <wp:inline distT="0" distB="0" distL="0" distR="0" wp14:anchorId="24CA8306" wp14:editId="0811403F">
            <wp:extent cx="1962150" cy="247650"/>
            <wp:effectExtent l="19050" t="0" r="0" b="0"/>
            <wp:docPr id="41" name="Image 6" descr="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t">
                      <a:hlinkClick r:id="rId29"/>
                    </pic:cNvPr>
                    <pic:cNvPicPr>
                      <a:picLocks noChangeAspect="1" noChangeArrowheads="1"/>
                    </pic:cNvPicPr>
                  </pic:nvPicPr>
                  <pic:blipFill>
                    <a:blip r:embed="rId30"/>
                    <a:srcRect/>
                    <a:stretch>
                      <a:fillRect/>
                    </a:stretch>
                  </pic:blipFill>
                  <pic:spPr bwMode="auto">
                    <a:xfrm>
                      <a:off x="0" y="0"/>
                      <a:ext cx="1962150" cy="247650"/>
                    </a:xfrm>
                    <a:prstGeom prst="rect">
                      <a:avLst/>
                    </a:prstGeom>
                    <a:noFill/>
                    <a:ln w="9525">
                      <a:noFill/>
                      <a:miter lim="800000"/>
                      <a:headEnd/>
                      <a:tailEnd/>
                    </a:ln>
                  </pic:spPr>
                </pic:pic>
              </a:graphicData>
            </a:graphic>
          </wp:inline>
        </w:drawing>
      </w:r>
      <w:r w:rsidRPr="00D57F2F">
        <w:rPr>
          <w:rFonts w:eastAsia="Times New Roman" w:cs="Times New Roman"/>
          <w:lang w:val="en-US"/>
        </w:rPr>
        <w:br/>
        <w:t>where:</w:t>
      </w:r>
    </w:p>
    <w:p w:rsidR="00EB6353" w:rsidRDefault="00E105FF" w:rsidP="00C276DD">
      <w:pPr>
        <w:spacing w:before="100" w:beforeAutospacing="1" w:after="100" w:afterAutospacing="1" w:line="240" w:lineRule="auto"/>
        <w:rPr>
          <w:rFonts w:eastAsia="Times New Roman" w:cs="Times New Roman"/>
        </w:rPr>
      </w:pPr>
      <w:r w:rsidRPr="00D57F2F">
        <w:rPr>
          <w:rFonts w:eastAsia="Times New Roman" w:cs="Times New Roman"/>
          <w:noProof/>
        </w:rPr>
        <w:drawing>
          <wp:inline distT="0" distB="0" distL="0" distR="0" wp14:anchorId="18DA53CE" wp14:editId="0ACDD20B">
            <wp:extent cx="883084" cy="1147314"/>
            <wp:effectExtent l="0" t="0" r="0" b="0"/>
            <wp:docPr id="42" name="Image 7" descr="coef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efrt">
                      <a:hlinkClick r:id="rId31"/>
                    </pic:cNvPr>
                    <pic:cNvPicPr>
                      <a:picLocks noChangeAspect="1" noChangeArrowheads="1"/>
                    </pic:cNvPicPr>
                  </pic:nvPicPr>
                  <pic:blipFill>
                    <a:blip r:embed="rId32"/>
                    <a:srcRect/>
                    <a:stretch>
                      <a:fillRect/>
                    </a:stretch>
                  </pic:blipFill>
                  <pic:spPr bwMode="auto">
                    <a:xfrm>
                      <a:off x="0" y="0"/>
                      <a:ext cx="883994" cy="1148496"/>
                    </a:xfrm>
                    <a:prstGeom prst="rect">
                      <a:avLst/>
                    </a:prstGeom>
                    <a:noFill/>
                    <a:ln w="9525">
                      <a:noFill/>
                      <a:miter lim="800000"/>
                      <a:headEnd/>
                      <a:tailEnd/>
                    </a:ln>
                  </pic:spPr>
                </pic:pic>
              </a:graphicData>
            </a:graphic>
          </wp:inline>
        </w:drawing>
      </w:r>
    </w:p>
    <w:p w:rsidR="00E105FF" w:rsidRPr="00EB6353"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lang w:val="en-US"/>
        </w:rPr>
        <w:t>These equations enable the practical salinity S in a range 2 to 42 to be calculated from conductivity C (</w:t>
      </w:r>
      <w:proofErr w:type="spellStart"/>
      <w:r w:rsidRPr="00D57F2F">
        <w:rPr>
          <w:rFonts w:eastAsia="Times New Roman" w:cs="Times New Roman"/>
          <w:lang w:val="en-US"/>
        </w:rPr>
        <w:t>mS</w:t>
      </w:r>
      <w:proofErr w:type="spellEnd"/>
      <w:r w:rsidRPr="00D57F2F">
        <w:rPr>
          <w:rFonts w:eastAsia="Times New Roman" w:cs="Times New Roman"/>
          <w:lang w:val="en-US"/>
        </w:rPr>
        <w:t>/cm or S/m) measured at temperature T (ºC) and hydrostatic pressure p(</w:t>
      </w:r>
      <w:proofErr w:type="spellStart"/>
      <w:r w:rsidRPr="00D57F2F">
        <w:rPr>
          <w:rFonts w:eastAsia="Times New Roman" w:cs="Times New Roman"/>
          <w:lang w:val="en-US"/>
        </w:rPr>
        <w:t>dBar</w:t>
      </w:r>
      <w:proofErr w:type="spellEnd"/>
      <w:r w:rsidRPr="00D57F2F">
        <w:rPr>
          <w:rFonts w:eastAsia="Times New Roman" w:cs="Times New Roman"/>
          <w:lang w:val="en-US"/>
        </w:rPr>
        <w:t xml:space="preserve">) and is valid in the temperature range -2°C to +35°C and hydrostatic pressure 0-10000 </w:t>
      </w:r>
      <w:proofErr w:type="spellStart"/>
      <w:r w:rsidRPr="00D57F2F">
        <w:rPr>
          <w:rFonts w:eastAsia="Times New Roman" w:cs="Times New Roman"/>
          <w:lang w:val="en-US"/>
        </w:rPr>
        <w:t>dBar</w:t>
      </w:r>
      <w:proofErr w:type="spellEnd"/>
      <w:r w:rsidRPr="00D57F2F">
        <w:rPr>
          <w:rFonts w:eastAsia="Times New Roman" w:cs="Times New Roman"/>
          <w:lang w:val="en-US"/>
        </w:rPr>
        <w:t>.</w:t>
      </w:r>
    </w:p>
    <w:p w:rsidR="00E105FF" w:rsidRPr="00D57F2F" w:rsidRDefault="00E105FF" w:rsidP="00C276DD">
      <w:pPr>
        <w:spacing w:before="100" w:beforeAutospacing="1" w:after="100" w:afterAutospacing="1" w:line="240" w:lineRule="auto"/>
        <w:rPr>
          <w:rFonts w:eastAsia="Times New Roman" w:cs="Times New Roman"/>
          <w:lang w:val="en-US"/>
        </w:rPr>
      </w:pPr>
      <w:r w:rsidRPr="00D57F2F">
        <w:rPr>
          <w:rFonts w:eastAsia="Times New Roman" w:cs="Times New Roman"/>
          <w:b/>
          <w:bCs/>
          <w:i/>
          <w:iCs/>
          <w:lang w:val="en-US"/>
        </w:rPr>
        <w:t>Practical salinity should be expressed by dimensionless number only and should be written as, e.g. S = 35.034.</w:t>
      </w:r>
    </w:p>
    <w:p w:rsidR="006C3B0B" w:rsidRPr="00FA62D6" w:rsidRDefault="00E105FF" w:rsidP="00C276DD">
      <w:pPr>
        <w:rPr>
          <w:rFonts w:eastAsia="Times New Roman" w:cs="Times New Roman"/>
          <w:lang w:val="en-US"/>
        </w:rPr>
      </w:pPr>
      <w:r w:rsidRPr="00FA62D6">
        <w:rPr>
          <w:rFonts w:eastAsia="Times New Roman" w:cs="Times New Roman"/>
          <w:lang w:val="en-US"/>
        </w:rPr>
        <w:t> </w:t>
      </w:r>
    </w:p>
    <w:p w:rsidR="00666D80" w:rsidRPr="00BA4125" w:rsidRDefault="006C3B0B" w:rsidP="00C276DD">
      <w:pPr>
        <w:rPr>
          <w:rFonts w:eastAsia="Times New Roman" w:cs="Times New Roman"/>
        </w:rPr>
      </w:pPr>
      <w:r w:rsidRPr="00E7091D">
        <w:rPr>
          <w:rFonts w:eastAsia="Times New Roman" w:cs="Times New Roman"/>
        </w:rPr>
        <w:br w:type="page"/>
      </w:r>
      <w:r w:rsidR="00D57F2F">
        <w:rPr>
          <w:b/>
        </w:rPr>
        <w:lastRenderedPageBreak/>
        <w:t>Annexe 3</w:t>
      </w:r>
      <w:r w:rsidR="00D57F2F" w:rsidRPr="00D57F2F">
        <w:rPr>
          <w:b/>
        </w:rPr>
        <w:t xml:space="preserve">. </w:t>
      </w:r>
      <w:r w:rsidR="008D65BF">
        <w:rPr>
          <w:b/>
        </w:rPr>
        <w:t>Salinité mesurées dans les canettes</w:t>
      </w:r>
    </w:p>
    <w:p w:rsidR="00666D80" w:rsidRPr="00D57F2F" w:rsidRDefault="00666D80" w:rsidP="00C276DD">
      <w:pPr>
        <w:pStyle w:val="Paragraphedeliste"/>
        <w:ind w:left="0"/>
        <w:jc w:val="both"/>
        <w:rPr>
          <w:b/>
          <w:color w:val="5F497A" w:themeColor="accent4" w:themeShade="BF"/>
          <w:u w:val="single"/>
        </w:rPr>
      </w:pPr>
    </w:p>
    <w:tbl>
      <w:tblPr>
        <w:tblW w:w="9781" w:type="dxa"/>
        <w:tblInd w:w="70" w:type="dxa"/>
        <w:tblCellMar>
          <w:left w:w="70" w:type="dxa"/>
          <w:right w:w="70" w:type="dxa"/>
        </w:tblCellMar>
        <w:tblLook w:val="04A0" w:firstRow="1" w:lastRow="0" w:firstColumn="1" w:lastColumn="0" w:noHBand="0" w:noVBand="1"/>
      </w:tblPr>
      <w:tblGrid>
        <w:gridCol w:w="1701"/>
        <w:gridCol w:w="1364"/>
        <w:gridCol w:w="1780"/>
        <w:gridCol w:w="1640"/>
        <w:gridCol w:w="3296"/>
      </w:tblGrid>
      <w:tr w:rsidR="008D65BF" w:rsidRPr="00E105FF" w:rsidTr="009D615F">
        <w:trPr>
          <w:trHeight w:val="300"/>
        </w:trPr>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65BF" w:rsidRPr="00E105FF" w:rsidRDefault="008D65BF" w:rsidP="009D615F">
            <w:pPr>
              <w:spacing w:after="0" w:line="240" w:lineRule="auto"/>
              <w:ind w:left="356"/>
              <w:jc w:val="center"/>
              <w:rPr>
                <w:rFonts w:ascii="Calibri" w:eastAsia="Times New Roman" w:hAnsi="Calibri" w:cs="Times New Roman"/>
                <w:color w:val="5F497A" w:themeColor="accent4" w:themeShade="BF"/>
              </w:rPr>
            </w:pPr>
            <w:r w:rsidRPr="00E105FF">
              <w:rPr>
                <w:b/>
                <w:color w:val="5F497A" w:themeColor="accent4" w:themeShade="BF"/>
                <w:u w:val="single"/>
              </w:rPr>
              <w:br w:type="page"/>
            </w:r>
            <w:r w:rsidRPr="00E105FF">
              <w:rPr>
                <w:rFonts w:ascii="Calibri" w:eastAsia="Times New Roman" w:hAnsi="Calibri" w:cs="Times New Roman"/>
                <w:color w:val="5F497A" w:themeColor="accent4" w:themeShade="BF"/>
              </w:rPr>
              <w:t>date</w:t>
            </w:r>
          </w:p>
        </w:tc>
        <w:tc>
          <w:tcPr>
            <w:tcW w:w="1364" w:type="dxa"/>
            <w:vMerge w:val="restart"/>
            <w:tcBorders>
              <w:top w:val="single" w:sz="4" w:space="0" w:color="auto"/>
              <w:left w:val="single" w:sz="4" w:space="0" w:color="auto"/>
              <w:bottom w:val="single" w:sz="4" w:space="0" w:color="000000"/>
              <w:right w:val="nil"/>
            </w:tcBorders>
            <w:shd w:val="clear" w:color="auto" w:fill="auto"/>
            <w:vAlign w:val="center"/>
            <w:hideMark/>
          </w:tcPr>
          <w:p w:rsidR="008D65BF" w:rsidRPr="00E105FF" w:rsidRDefault="008D65BF" w:rsidP="00363EDD">
            <w:pPr>
              <w:spacing w:after="0" w:line="240" w:lineRule="auto"/>
              <w:jc w:val="center"/>
              <w:rPr>
                <w:rFonts w:ascii="Calibri" w:eastAsia="Times New Roman" w:hAnsi="Calibri" w:cs="Times New Roman"/>
                <w:color w:val="5F497A" w:themeColor="accent4" w:themeShade="BF"/>
              </w:rPr>
            </w:pPr>
            <w:r w:rsidRPr="00E105FF">
              <w:rPr>
                <w:rFonts w:ascii="Calibri" w:eastAsia="Times New Roman" w:hAnsi="Calibri" w:cs="Times New Roman"/>
                <w:color w:val="5F497A" w:themeColor="accent4" w:themeShade="BF"/>
              </w:rPr>
              <w:t>salinité moyenne</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65BF" w:rsidRPr="00E105FF" w:rsidRDefault="008D65BF" w:rsidP="00363EDD">
            <w:pPr>
              <w:spacing w:after="0" w:line="240" w:lineRule="auto"/>
              <w:jc w:val="center"/>
              <w:rPr>
                <w:rFonts w:ascii="Calibri" w:eastAsia="Times New Roman" w:hAnsi="Calibri" w:cs="Times New Roman"/>
                <w:color w:val="5F497A" w:themeColor="accent4" w:themeShade="BF"/>
              </w:rPr>
            </w:pPr>
            <w:r w:rsidRPr="00E105FF">
              <w:rPr>
                <w:rFonts w:ascii="Calibri" w:eastAsia="Times New Roman" w:hAnsi="Calibri" w:cs="Times New Roman"/>
                <w:color w:val="5F497A" w:themeColor="accent4" w:themeShade="BF"/>
              </w:rPr>
              <w:t>salinité écart type</w:t>
            </w:r>
          </w:p>
        </w:tc>
        <w:tc>
          <w:tcPr>
            <w:tcW w:w="164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8D65BF" w:rsidRPr="00E105FF" w:rsidRDefault="008D65BF" w:rsidP="00363EDD">
            <w:pPr>
              <w:spacing w:after="0" w:line="240" w:lineRule="auto"/>
              <w:jc w:val="center"/>
              <w:rPr>
                <w:rFonts w:ascii="Calibri" w:eastAsia="Times New Roman" w:hAnsi="Calibri" w:cs="Times New Roman"/>
                <w:color w:val="5F497A" w:themeColor="accent4" w:themeShade="BF"/>
              </w:rPr>
            </w:pPr>
            <w:r w:rsidRPr="00E105FF">
              <w:rPr>
                <w:rFonts w:ascii="Calibri" w:eastAsia="Times New Roman" w:hAnsi="Calibri" w:cs="Times New Roman"/>
                <w:color w:val="5F497A" w:themeColor="accent4" w:themeShade="BF"/>
              </w:rPr>
              <w:t>salinité étendue</w:t>
            </w:r>
          </w:p>
        </w:tc>
        <w:tc>
          <w:tcPr>
            <w:tcW w:w="3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D65BF" w:rsidRPr="00E105FF" w:rsidRDefault="008D65BF" w:rsidP="00363EDD">
            <w:pPr>
              <w:spacing w:after="0" w:line="240" w:lineRule="auto"/>
              <w:jc w:val="center"/>
              <w:rPr>
                <w:rFonts w:ascii="Calibri" w:eastAsia="Times New Roman" w:hAnsi="Calibri" w:cs="Times New Roman"/>
                <w:color w:val="5F497A" w:themeColor="accent4" w:themeShade="BF"/>
              </w:rPr>
            </w:pPr>
            <w:r w:rsidRPr="00E105FF">
              <w:rPr>
                <w:rFonts w:ascii="Calibri" w:eastAsia="Times New Roman" w:hAnsi="Calibri" w:cs="Times New Roman"/>
                <w:color w:val="5F497A" w:themeColor="accent4" w:themeShade="BF"/>
              </w:rPr>
              <w:t>Incertitude salinité</w:t>
            </w:r>
          </w:p>
        </w:tc>
      </w:tr>
      <w:tr w:rsidR="008D65BF" w:rsidRPr="00E105FF" w:rsidTr="009D615F">
        <w:trPr>
          <w:trHeight w:val="30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8D65BF" w:rsidRPr="00E105FF" w:rsidRDefault="008D65BF" w:rsidP="00363EDD">
            <w:pPr>
              <w:spacing w:after="0" w:line="240" w:lineRule="auto"/>
              <w:rPr>
                <w:rFonts w:ascii="Calibri" w:eastAsia="Times New Roman" w:hAnsi="Calibri" w:cs="Times New Roman"/>
                <w:color w:val="5F497A" w:themeColor="accent4" w:themeShade="BF"/>
              </w:rPr>
            </w:pPr>
          </w:p>
        </w:tc>
        <w:tc>
          <w:tcPr>
            <w:tcW w:w="1364" w:type="dxa"/>
            <w:vMerge/>
            <w:tcBorders>
              <w:top w:val="single" w:sz="4" w:space="0" w:color="auto"/>
              <w:left w:val="single" w:sz="4" w:space="0" w:color="auto"/>
              <w:bottom w:val="single" w:sz="4" w:space="0" w:color="000000"/>
              <w:right w:val="nil"/>
            </w:tcBorders>
            <w:vAlign w:val="center"/>
            <w:hideMark/>
          </w:tcPr>
          <w:p w:rsidR="008D65BF" w:rsidRPr="00E105FF" w:rsidRDefault="008D65BF" w:rsidP="00363EDD">
            <w:pPr>
              <w:spacing w:after="0" w:line="240" w:lineRule="auto"/>
              <w:rPr>
                <w:rFonts w:ascii="Calibri" w:eastAsia="Times New Roman" w:hAnsi="Calibri" w:cs="Times New Roman"/>
                <w:color w:val="5F497A" w:themeColor="accent4" w:themeShade="BF"/>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8D65BF" w:rsidRPr="00E105FF" w:rsidRDefault="008D65BF" w:rsidP="00363EDD">
            <w:pPr>
              <w:spacing w:after="0" w:line="240" w:lineRule="auto"/>
              <w:rPr>
                <w:rFonts w:ascii="Calibri" w:eastAsia="Times New Roman" w:hAnsi="Calibri" w:cs="Times New Roman"/>
                <w:color w:val="5F497A" w:themeColor="accent4" w:themeShade="BF"/>
              </w:rPr>
            </w:pPr>
          </w:p>
        </w:tc>
        <w:tc>
          <w:tcPr>
            <w:tcW w:w="1640" w:type="dxa"/>
            <w:vMerge/>
            <w:tcBorders>
              <w:top w:val="single" w:sz="4" w:space="0" w:color="auto"/>
              <w:left w:val="nil"/>
              <w:bottom w:val="single" w:sz="4" w:space="0" w:color="000000"/>
              <w:right w:val="single" w:sz="4" w:space="0" w:color="auto"/>
            </w:tcBorders>
            <w:vAlign w:val="center"/>
            <w:hideMark/>
          </w:tcPr>
          <w:p w:rsidR="008D65BF" w:rsidRPr="00E105FF" w:rsidRDefault="008D65BF" w:rsidP="00363EDD">
            <w:pPr>
              <w:spacing w:after="0" w:line="240" w:lineRule="auto"/>
              <w:rPr>
                <w:rFonts w:ascii="Calibri" w:eastAsia="Times New Roman" w:hAnsi="Calibri" w:cs="Times New Roman"/>
                <w:color w:val="5F497A" w:themeColor="accent4" w:themeShade="BF"/>
              </w:rPr>
            </w:pPr>
          </w:p>
        </w:tc>
        <w:tc>
          <w:tcPr>
            <w:tcW w:w="3296" w:type="dxa"/>
            <w:vMerge/>
            <w:tcBorders>
              <w:top w:val="single" w:sz="4" w:space="0" w:color="auto"/>
              <w:left w:val="single" w:sz="4" w:space="0" w:color="auto"/>
              <w:bottom w:val="single" w:sz="4" w:space="0" w:color="000000"/>
              <w:right w:val="single" w:sz="4" w:space="0" w:color="auto"/>
            </w:tcBorders>
            <w:vAlign w:val="center"/>
            <w:hideMark/>
          </w:tcPr>
          <w:p w:rsidR="008D65BF" w:rsidRPr="00E105FF" w:rsidRDefault="008D65BF" w:rsidP="00363EDD">
            <w:pPr>
              <w:spacing w:after="0" w:line="240" w:lineRule="auto"/>
              <w:rPr>
                <w:rFonts w:ascii="Calibri" w:eastAsia="Times New Roman" w:hAnsi="Calibri" w:cs="Times New Roman"/>
                <w:color w:val="5F497A" w:themeColor="accent4" w:themeShade="BF"/>
              </w:rPr>
            </w:pPr>
          </w:p>
        </w:tc>
      </w:tr>
      <w:tr w:rsidR="008D65BF" w:rsidRPr="00E105FF" w:rsidTr="009D615F">
        <w:trPr>
          <w:trHeight w:val="315"/>
        </w:trPr>
        <w:tc>
          <w:tcPr>
            <w:tcW w:w="1701" w:type="dxa"/>
            <w:tcBorders>
              <w:top w:val="nil"/>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6:52</w:t>
            </w:r>
          </w:p>
        </w:tc>
        <w:tc>
          <w:tcPr>
            <w:tcW w:w="1364" w:type="dxa"/>
            <w:tcBorders>
              <w:top w:val="nil"/>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35,241</w:t>
            </w:r>
          </w:p>
        </w:tc>
        <w:tc>
          <w:tcPr>
            <w:tcW w:w="1780" w:type="dxa"/>
            <w:tcBorders>
              <w:top w:val="nil"/>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nil"/>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3296" w:type="dxa"/>
            <w:tcBorders>
              <w:top w:val="nil"/>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7:58</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35,257</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8:58</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35,268</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0,003</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0,009</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10:00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35,271</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11:00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35,273</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0,000</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12:00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35,278</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0,004</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0,008</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0,011</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12:58</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35,282</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0,003</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0,005</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0,008</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14:00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35,282</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0,004</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0,007</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15/10/15 15:05</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35,276</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0,003</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0,007</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6:40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35,266</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0,000</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8:00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35,271</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0,000</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0,000</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0,005</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8:59</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35,275</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0,005</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0,009</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0,012</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9:57</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35,277</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0,003</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0,007</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11:05</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35,278</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0,003</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12:58</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35,281</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0,003</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0,007</w:t>
            </w:r>
          </w:p>
        </w:tc>
      </w:tr>
      <w:tr w:rsidR="008D65BF" w:rsidRPr="00E105FF" w:rsidTr="009D615F">
        <w:trPr>
          <w:trHeight w:val="315"/>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13:10</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35,279</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0,002</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00"/>
        </w:trPr>
        <w:tc>
          <w:tcPr>
            <w:tcW w:w="1701" w:type="dxa"/>
            <w:tcBorders>
              <w:top w:val="single" w:sz="8" w:space="0" w:color="auto"/>
              <w:left w:val="single" w:sz="8" w:space="0" w:color="auto"/>
              <w:bottom w:val="nil"/>
              <w:right w:val="single" w:sz="8"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13:55</w:t>
            </w:r>
          </w:p>
        </w:tc>
        <w:tc>
          <w:tcPr>
            <w:tcW w:w="1364" w:type="dxa"/>
            <w:tcBorders>
              <w:top w:val="single" w:sz="8" w:space="0" w:color="auto"/>
              <w:left w:val="single" w:sz="4" w:space="0" w:color="auto"/>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35,278</w:t>
            </w:r>
          </w:p>
        </w:tc>
        <w:tc>
          <w:tcPr>
            <w:tcW w:w="178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single" w:sz="8" w:space="0" w:color="auto"/>
              <w:left w:val="nil"/>
              <w:bottom w:val="nil"/>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3296" w:type="dxa"/>
            <w:tcBorders>
              <w:top w:val="single" w:sz="8" w:space="0" w:color="auto"/>
              <w:left w:val="nil"/>
              <w:bottom w:val="nil"/>
              <w:right w:val="single" w:sz="8"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r w:rsidR="008D65BF" w:rsidRPr="00E105FF" w:rsidTr="009D615F">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16/10/15 14:50</w:t>
            </w:r>
          </w:p>
        </w:tc>
        <w:tc>
          <w:tcPr>
            <w:tcW w:w="1364" w:type="dxa"/>
            <w:tcBorders>
              <w:top w:val="single" w:sz="4" w:space="0" w:color="auto"/>
              <w:left w:val="nil"/>
              <w:bottom w:val="single" w:sz="4" w:space="0" w:color="auto"/>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35,277</w:t>
            </w:r>
          </w:p>
        </w:tc>
        <w:tc>
          <w:tcPr>
            <w:tcW w:w="1780" w:type="dxa"/>
            <w:tcBorders>
              <w:top w:val="single" w:sz="4" w:space="0" w:color="auto"/>
              <w:left w:val="nil"/>
              <w:bottom w:val="single" w:sz="4" w:space="0" w:color="auto"/>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1640" w:type="dxa"/>
            <w:tcBorders>
              <w:top w:val="single" w:sz="4" w:space="0" w:color="auto"/>
              <w:left w:val="nil"/>
              <w:bottom w:val="single" w:sz="4" w:space="0" w:color="auto"/>
              <w:right w:val="single" w:sz="4" w:space="0" w:color="auto"/>
            </w:tcBorders>
            <w:shd w:val="clear" w:color="000000" w:fill="D8D8D8"/>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0,001</w:t>
            </w:r>
          </w:p>
        </w:tc>
        <w:tc>
          <w:tcPr>
            <w:tcW w:w="3296" w:type="dxa"/>
            <w:tcBorders>
              <w:top w:val="single" w:sz="4" w:space="0" w:color="auto"/>
              <w:left w:val="nil"/>
              <w:bottom w:val="single" w:sz="4" w:space="0" w:color="auto"/>
              <w:right w:val="single" w:sz="4" w:space="0" w:color="auto"/>
            </w:tcBorders>
            <w:shd w:val="clear" w:color="000000" w:fill="FFFF99"/>
            <w:vAlign w:val="center"/>
            <w:hideMark/>
          </w:tcPr>
          <w:p w:rsidR="008D65BF" w:rsidRPr="00E105FF" w:rsidRDefault="008D65BF" w:rsidP="00363EDD">
            <w:pPr>
              <w:spacing w:after="0" w:line="240" w:lineRule="auto"/>
              <w:jc w:val="center"/>
              <w:rPr>
                <w:rFonts w:ascii="Comic Sans MS" w:eastAsia="Times New Roman" w:hAnsi="Comic Sans MS" w:cs="Times New Roman"/>
                <w:color w:val="5F497A" w:themeColor="accent4" w:themeShade="BF"/>
                <w:sz w:val="18"/>
                <w:szCs w:val="18"/>
              </w:rPr>
            </w:pPr>
            <w:r w:rsidRPr="00E105FF">
              <w:rPr>
                <w:rFonts w:ascii="Comic Sans MS" w:eastAsia="Times New Roman" w:hAnsi="Comic Sans MS" w:cs="Times New Roman"/>
                <w:color w:val="5F497A" w:themeColor="accent4" w:themeShade="BF"/>
                <w:sz w:val="18"/>
                <w:szCs w:val="18"/>
              </w:rPr>
              <w:t>0,006</w:t>
            </w:r>
          </w:p>
        </w:tc>
      </w:tr>
    </w:tbl>
    <w:p w:rsidR="00666D80" w:rsidRPr="00E105FF" w:rsidRDefault="00666D80" w:rsidP="00C276DD">
      <w:pPr>
        <w:pStyle w:val="Paragraphedeliste"/>
        <w:ind w:left="0"/>
        <w:jc w:val="both"/>
        <w:rPr>
          <w:b/>
          <w:color w:val="5F497A" w:themeColor="accent4" w:themeShade="BF"/>
          <w:u w:val="single"/>
        </w:rPr>
      </w:pPr>
    </w:p>
    <w:p w:rsidR="008D65BF" w:rsidRDefault="008D65BF" w:rsidP="008D65BF">
      <w:pPr>
        <w:pStyle w:val="Paragraphedeliste"/>
        <w:ind w:left="0"/>
        <w:jc w:val="both"/>
        <w:rPr>
          <w:color w:val="5F497A" w:themeColor="accent4" w:themeShade="BF"/>
        </w:rPr>
      </w:pPr>
      <w:r>
        <w:rPr>
          <w:color w:val="5F497A" w:themeColor="accent4" w:themeShade="BF"/>
        </w:rPr>
        <w:t>L</w:t>
      </w:r>
      <w:r w:rsidRPr="00804CC9">
        <w:rPr>
          <w:color w:val="5F497A" w:themeColor="accent4" w:themeShade="BF"/>
        </w:rPr>
        <w:t>es valeurs de salinité sont des moyennes de 3 échantillons réalisés au moment du prélèvement. Les incertitudes U sont données dans le tableau.</w:t>
      </w:r>
    </w:p>
    <w:p w:rsidR="008D65BF" w:rsidRDefault="008D65BF" w:rsidP="008D65BF">
      <w:pPr>
        <w:pStyle w:val="Paragraphedeliste"/>
        <w:ind w:left="0"/>
        <w:jc w:val="both"/>
        <w:rPr>
          <w:color w:val="5F497A" w:themeColor="accent4" w:themeShade="BF"/>
        </w:rPr>
      </w:pPr>
    </w:p>
    <w:p w:rsidR="00D57F2F" w:rsidRPr="00E105FF" w:rsidRDefault="00D57F2F" w:rsidP="00C276DD">
      <w:pPr>
        <w:pStyle w:val="Paragraphedeliste"/>
        <w:ind w:left="0"/>
        <w:jc w:val="both"/>
        <w:rPr>
          <w:color w:val="5F497A" w:themeColor="accent4" w:themeShade="BF"/>
        </w:rPr>
      </w:pPr>
      <w:r>
        <w:rPr>
          <w:color w:val="5F497A" w:themeColor="accent4" w:themeShade="BF"/>
        </w:rPr>
        <w:br w:type="page"/>
      </w:r>
    </w:p>
    <w:p w:rsidR="00D57F2F" w:rsidRDefault="00D57F2F" w:rsidP="00C276DD">
      <w:pPr>
        <w:rPr>
          <w:color w:val="5F497A" w:themeColor="accent4" w:themeShade="BF"/>
        </w:rPr>
      </w:pPr>
    </w:p>
    <w:p w:rsidR="00D57F2F" w:rsidRPr="00D57F2F" w:rsidRDefault="00D57F2F" w:rsidP="00C276DD">
      <w:pPr>
        <w:rPr>
          <w:b/>
        </w:rPr>
      </w:pPr>
      <w:r>
        <w:rPr>
          <w:b/>
        </w:rPr>
        <w:t>Annexe 4</w:t>
      </w:r>
      <w:r w:rsidRPr="00D57F2F">
        <w:rPr>
          <w:b/>
        </w:rPr>
        <w:t xml:space="preserve">. </w:t>
      </w:r>
      <w:r>
        <w:rPr>
          <w:b/>
        </w:rPr>
        <w:t>Profondeur d’immersion des instruments</w:t>
      </w:r>
    </w:p>
    <w:p w:rsidR="004E293F" w:rsidRDefault="004E293F" w:rsidP="00C276DD">
      <w:pPr>
        <w:rPr>
          <w:color w:val="5F497A" w:themeColor="accent4" w:themeShade="BF"/>
        </w:rPr>
      </w:pPr>
    </w:p>
    <w:tbl>
      <w:tblPr>
        <w:tblStyle w:val="Grilledutableau"/>
        <w:tblW w:w="0" w:type="auto"/>
        <w:tblInd w:w="1418" w:type="dxa"/>
        <w:tblLook w:val="04A0" w:firstRow="1" w:lastRow="0" w:firstColumn="1" w:lastColumn="0" w:noHBand="0" w:noVBand="1"/>
      </w:tblPr>
      <w:tblGrid>
        <w:gridCol w:w="3981"/>
        <w:gridCol w:w="3889"/>
      </w:tblGrid>
      <w:tr w:rsidR="004E293F" w:rsidRPr="00D57F2F" w:rsidTr="00EA5A9D">
        <w:tc>
          <w:tcPr>
            <w:tcW w:w="3981" w:type="dxa"/>
          </w:tcPr>
          <w:p w:rsidR="004E293F" w:rsidRPr="00D57F2F" w:rsidRDefault="004E293F" w:rsidP="00C276DD">
            <w:pPr>
              <w:pStyle w:val="Paragraphedeliste"/>
              <w:ind w:left="0"/>
              <w:rPr>
                <w:b/>
              </w:rPr>
            </w:pPr>
            <w:r w:rsidRPr="00D57F2F">
              <w:rPr>
                <w:b/>
              </w:rPr>
              <w:t>Instruments</w:t>
            </w:r>
          </w:p>
        </w:tc>
        <w:tc>
          <w:tcPr>
            <w:tcW w:w="3889" w:type="dxa"/>
          </w:tcPr>
          <w:p w:rsidR="004E293F" w:rsidRPr="00D57F2F" w:rsidRDefault="004E293F" w:rsidP="00C276DD">
            <w:pPr>
              <w:pStyle w:val="Paragraphedeliste"/>
              <w:ind w:left="0"/>
              <w:rPr>
                <w:b/>
              </w:rPr>
            </w:pPr>
            <w:r w:rsidRPr="00D57F2F">
              <w:rPr>
                <w:b/>
              </w:rPr>
              <w:t>Profondeur approximative en m</w:t>
            </w:r>
          </w:p>
        </w:tc>
      </w:tr>
      <w:tr w:rsidR="004E293F" w:rsidRPr="00D57F2F" w:rsidTr="00EA5A9D">
        <w:tc>
          <w:tcPr>
            <w:tcW w:w="3981" w:type="dxa"/>
            <w:shd w:val="clear" w:color="auto" w:fill="D9D9D9" w:themeFill="background1" w:themeFillShade="D9"/>
          </w:tcPr>
          <w:p w:rsidR="004E293F" w:rsidRPr="00D57F2F" w:rsidRDefault="004E293F" w:rsidP="00C276DD">
            <w:pPr>
              <w:pStyle w:val="Paragraphedeliste"/>
              <w:ind w:left="0"/>
            </w:pPr>
            <w:r w:rsidRPr="00D57F2F">
              <w:t>STPS</w:t>
            </w:r>
          </w:p>
        </w:tc>
        <w:tc>
          <w:tcPr>
            <w:tcW w:w="3889" w:type="dxa"/>
            <w:shd w:val="clear" w:color="auto" w:fill="D9D9D9" w:themeFill="background1" w:themeFillShade="D9"/>
          </w:tcPr>
          <w:p w:rsidR="004E293F" w:rsidRPr="00D57F2F" w:rsidRDefault="004E293F" w:rsidP="00C276DD">
            <w:pPr>
              <w:pStyle w:val="Paragraphedeliste"/>
              <w:ind w:left="0"/>
            </w:pPr>
            <w:r w:rsidRPr="00D57F2F">
              <w:t>0.35</w:t>
            </w:r>
          </w:p>
        </w:tc>
      </w:tr>
      <w:tr w:rsidR="004E293F" w:rsidRPr="00D57F2F" w:rsidTr="00EA5A9D">
        <w:tc>
          <w:tcPr>
            <w:tcW w:w="3981" w:type="dxa"/>
            <w:shd w:val="clear" w:color="auto" w:fill="D9D9D9" w:themeFill="background1" w:themeFillShade="D9"/>
          </w:tcPr>
          <w:p w:rsidR="004E293F" w:rsidRPr="00D57F2F" w:rsidRDefault="004E293F" w:rsidP="00C276DD">
            <w:pPr>
              <w:pStyle w:val="Paragraphedeliste"/>
              <w:ind w:left="0"/>
            </w:pPr>
            <w:r w:rsidRPr="00D57F2F">
              <w:t>SBE16</w:t>
            </w:r>
          </w:p>
        </w:tc>
        <w:tc>
          <w:tcPr>
            <w:tcW w:w="3889" w:type="dxa"/>
            <w:shd w:val="clear" w:color="auto" w:fill="D9D9D9" w:themeFill="background1" w:themeFillShade="D9"/>
          </w:tcPr>
          <w:p w:rsidR="004E293F" w:rsidRPr="00D57F2F" w:rsidRDefault="004E293F" w:rsidP="00C276DD">
            <w:pPr>
              <w:pStyle w:val="Paragraphedeliste"/>
              <w:ind w:left="0"/>
            </w:pPr>
            <w:r w:rsidRPr="00D57F2F">
              <w:t>0.35</w:t>
            </w:r>
          </w:p>
        </w:tc>
      </w:tr>
      <w:tr w:rsidR="004E293F" w:rsidRPr="00D57F2F" w:rsidTr="00EA5A9D">
        <w:tc>
          <w:tcPr>
            <w:tcW w:w="3981" w:type="dxa"/>
            <w:shd w:val="clear" w:color="auto" w:fill="D9D9D9" w:themeFill="background1" w:themeFillShade="D9"/>
          </w:tcPr>
          <w:p w:rsidR="004E293F" w:rsidRPr="00D57F2F" w:rsidRDefault="004E293F" w:rsidP="00C276DD">
            <w:pPr>
              <w:pStyle w:val="Paragraphedeliste"/>
              <w:ind w:left="0"/>
            </w:pPr>
            <w:proofErr w:type="spellStart"/>
            <w:r w:rsidRPr="00D57F2F">
              <w:t>Seaguard</w:t>
            </w:r>
            <w:proofErr w:type="spellEnd"/>
          </w:p>
        </w:tc>
        <w:tc>
          <w:tcPr>
            <w:tcW w:w="3889" w:type="dxa"/>
            <w:shd w:val="clear" w:color="auto" w:fill="D9D9D9" w:themeFill="background1" w:themeFillShade="D9"/>
          </w:tcPr>
          <w:p w:rsidR="004E293F" w:rsidRPr="00D57F2F" w:rsidRDefault="004E293F" w:rsidP="00C276DD">
            <w:pPr>
              <w:pStyle w:val="Paragraphedeliste"/>
              <w:ind w:left="0"/>
            </w:pPr>
            <w:r w:rsidRPr="00D57F2F">
              <w:t>0.40</w:t>
            </w:r>
          </w:p>
        </w:tc>
      </w:tr>
      <w:tr w:rsidR="004E293F" w:rsidRPr="00D57F2F" w:rsidTr="00EA5A9D">
        <w:tc>
          <w:tcPr>
            <w:tcW w:w="3981" w:type="dxa"/>
            <w:shd w:val="clear" w:color="auto" w:fill="D9D9D9" w:themeFill="background1" w:themeFillShade="D9"/>
          </w:tcPr>
          <w:p w:rsidR="004E293F" w:rsidRPr="00D57F2F" w:rsidRDefault="004E293F" w:rsidP="00C276DD">
            <w:pPr>
              <w:pStyle w:val="Paragraphedeliste"/>
              <w:ind w:left="0"/>
            </w:pPr>
            <w:r w:rsidRPr="00D57F2F">
              <w:t>SBE37</w:t>
            </w:r>
          </w:p>
        </w:tc>
        <w:tc>
          <w:tcPr>
            <w:tcW w:w="3889" w:type="dxa"/>
            <w:shd w:val="clear" w:color="auto" w:fill="D9D9D9" w:themeFill="background1" w:themeFillShade="D9"/>
          </w:tcPr>
          <w:p w:rsidR="004E293F" w:rsidRPr="00D57F2F" w:rsidRDefault="004E293F" w:rsidP="00C276DD">
            <w:pPr>
              <w:pStyle w:val="Paragraphedeliste"/>
              <w:ind w:left="0"/>
            </w:pPr>
            <w:r w:rsidRPr="00D57F2F">
              <w:t>0.40</w:t>
            </w:r>
          </w:p>
        </w:tc>
      </w:tr>
      <w:tr w:rsidR="004E293F" w:rsidRPr="00D57F2F" w:rsidTr="00EA5A9D">
        <w:tc>
          <w:tcPr>
            <w:tcW w:w="3981" w:type="dxa"/>
          </w:tcPr>
          <w:p w:rsidR="004E293F" w:rsidRPr="00D57F2F" w:rsidRDefault="004E293F" w:rsidP="00C276DD">
            <w:pPr>
              <w:pStyle w:val="Paragraphedeliste"/>
              <w:ind w:left="0"/>
            </w:pPr>
            <w:r w:rsidRPr="00D57F2F">
              <w:t>Smatch-MIO</w:t>
            </w:r>
          </w:p>
        </w:tc>
        <w:tc>
          <w:tcPr>
            <w:tcW w:w="3889" w:type="dxa"/>
          </w:tcPr>
          <w:p w:rsidR="004E293F" w:rsidRPr="00D57F2F" w:rsidRDefault="004E293F" w:rsidP="00C276DD">
            <w:pPr>
              <w:pStyle w:val="Paragraphedeliste"/>
              <w:ind w:left="0"/>
            </w:pPr>
            <w:r w:rsidRPr="00D57F2F">
              <w:t>0.45</w:t>
            </w:r>
          </w:p>
        </w:tc>
      </w:tr>
      <w:tr w:rsidR="004E293F" w:rsidRPr="00D57F2F" w:rsidTr="00EA5A9D">
        <w:tc>
          <w:tcPr>
            <w:tcW w:w="3981" w:type="dxa"/>
          </w:tcPr>
          <w:p w:rsidR="004E293F" w:rsidRPr="00D57F2F" w:rsidRDefault="004E293F" w:rsidP="00C276DD">
            <w:pPr>
              <w:pStyle w:val="Paragraphedeliste"/>
              <w:ind w:left="0"/>
            </w:pPr>
            <w:r w:rsidRPr="00D57F2F">
              <w:t>MP33014</w:t>
            </w:r>
          </w:p>
        </w:tc>
        <w:tc>
          <w:tcPr>
            <w:tcW w:w="3889" w:type="dxa"/>
          </w:tcPr>
          <w:p w:rsidR="004E293F" w:rsidRPr="00D57F2F" w:rsidRDefault="004E293F" w:rsidP="00C276DD">
            <w:pPr>
              <w:pStyle w:val="Paragraphedeliste"/>
              <w:ind w:left="0"/>
            </w:pPr>
            <w:r w:rsidRPr="00D57F2F">
              <w:t>0.55</w:t>
            </w:r>
          </w:p>
        </w:tc>
      </w:tr>
      <w:tr w:rsidR="004E293F" w:rsidRPr="00D57F2F" w:rsidTr="00EA5A9D">
        <w:tc>
          <w:tcPr>
            <w:tcW w:w="3981" w:type="dxa"/>
          </w:tcPr>
          <w:p w:rsidR="004E293F" w:rsidRPr="00D57F2F" w:rsidRDefault="004E293F" w:rsidP="00C276DD">
            <w:pPr>
              <w:pStyle w:val="Paragraphedeliste"/>
              <w:ind w:left="0"/>
            </w:pPr>
            <w:r w:rsidRPr="00D57F2F">
              <w:t>Smatch_GPS30027</w:t>
            </w:r>
          </w:p>
        </w:tc>
        <w:tc>
          <w:tcPr>
            <w:tcW w:w="3889" w:type="dxa"/>
          </w:tcPr>
          <w:p w:rsidR="004E293F" w:rsidRPr="00D57F2F" w:rsidRDefault="004E293F" w:rsidP="00C276DD">
            <w:pPr>
              <w:pStyle w:val="Paragraphedeliste"/>
              <w:ind w:left="0"/>
            </w:pPr>
            <w:r w:rsidRPr="00D57F2F">
              <w:t>0.70</w:t>
            </w:r>
          </w:p>
        </w:tc>
      </w:tr>
      <w:tr w:rsidR="004E293F" w:rsidRPr="00D57F2F" w:rsidTr="00EA5A9D">
        <w:tc>
          <w:tcPr>
            <w:tcW w:w="3981" w:type="dxa"/>
          </w:tcPr>
          <w:p w:rsidR="004E293F" w:rsidRPr="00D57F2F" w:rsidRDefault="004E293F" w:rsidP="00C276DD">
            <w:pPr>
              <w:pStyle w:val="Paragraphedeliste"/>
              <w:ind w:left="0"/>
            </w:pPr>
            <w:r w:rsidRPr="00D57F2F">
              <w:t>Smatch27005</w:t>
            </w:r>
          </w:p>
        </w:tc>
        <w:tc>
          <w:tcPr>
            <w:tcW w:w="3889" w:type="dxa"/>
          </w:tcPr>
          <w:p w:rsidR="004E293F" w:rsidRPr="00D57F2F" w:rsidRDefault="004E293F" w:rsidP="00C276DD">
            <w:pPr>
              <w:pStyle w:val="Paragraphedeliste"/>
              <w:ind w:left="0"/>
            </w:pPr>
            <w:r w:rsidRPr="00D57F2F">
              <w:t>0.70</w:t>
            </w:r>
          </w:p>
        </w:tc>
      </w:tr>
      <w:tr w:rsidR="004E293F" w:rsidRPr="00D57F2F" w:rsidTr="00EA5A9D">
        <w:tc>
          <w:tcPr>
            <w:tcW w:w="3981" w:type="dxa"/>
          </w:tcPr>
          <w:p w:rsidR="004E293F" w:rsidRPr="00D57F2F" w:rsidRDefault="004E293F" w:rsidP="00C276DD">
            <w:pPr>
              <w:pStyle w:val="Paragraphedeliste"/>
              <w:ind w:left="0"/>
            </w:pPr>
            <w:r w:rsidRPr="00D57F2F">
              <w:t>Smatch35011</w:t>
            </w:r>
          </w:p>
        </w:tc>
        <w:tc>
          <w:tcPr>
            <w:tcW w:w="3889" w:type="dxa"/>
          </w:tcPr>
          <w:p w:rsidR="004E293F" w:rsidRPr="00D57F2F" w:rsidRDefault="004E293F" w:rsidP="00C276DD">
            <w:pPr>
              <w:pStyle w:val="Paragraphedeliste"/>
              <w:ind w:left="0"/>
            </w:pPr>
            <w:r w:rsidRPr="00D57F2F">
              <w:t>0.70</w:t>
            </w:r>
          </w:p>
        </w:tc>
      </w:tr>
    </w:tbl>
    <w:p w:rsidR="00D57F2F" w:rsidRDefault="00D57F2F" w:rsidP="00C276DD">
      <w:pPr>
        <w:rPr>
          <w:color w:val="5F497A" w:themeColor="accent4" w:themeShade="BF"/>
        </w:rPr>
      </w:pPr>
    </w:p>
    <w:p w:rsidR="00D57F2F" w:rsidRDefault="00D57F2F" w:rsidP="00C276DD">
      <w:pPr>
        <w:rPr>
          <w:color w:val="5F497A" w:themeColor="accent4" w:themeShade="BF"/>
        </w:rPr>
      </w:pPr>
      <w:r>
        <w:rPr>
          <w:color w:val="5F497A" w:themeColor="accent4" w:themeShade="BF"/>
        </w:rPr>
        <w:br w:type="page"/>
      </w:r>
    </w:p>
    <w:p w:rsidR="008D65BF" w:rsidRDefault="00D57F2F" w:rsidP="00C276DD">
      <w:pPr>
        <w:rPr>
          <w:b/>
        </w:rPr>
      </w:pPr>
      <w:r>
        <w:rPr>
          <w:b/>
        </w:rPr>
        <w:lastRenderedPageBreak/>
        <w:t>Annexe 5</w:t>
      </w:r>
      <w:r w:rsidRPr="00D57F2F">
        <w:rPr>
          <w:b/>
        </w:rPr>
        <w:t xml:space="preserve">. </w:t>
      </w:r>
      <w:r w:rsidR="008D65BF" w:rsidRPr="00D57F2F">
        <w:rPr>
          <w:b/>
        </w:rPr>
        <w:t>Spécifications de la SBE37 utilisée comme température de référence</w:t>
      </w:r>
      <w:r w:rsidR="008D65BF">
        <w:rPr>
          <w:b/>
        </w:rPr>
        <w:t xml:space="preserve"> </w:t>
      </w:r>
    </w:p>
    <w:p w:rsidR="004E293F" w:rsidRDefault="004E293F" w:rsidP="00C276DD">
      <w:pPr>
        <w:rPr>
          <w:color w:val="5F497A" w:themeColor="accent4" w:themeShade="BF"/>
        </w:rPr>
      </w:pPr>
    </w:p>
    <w:p w:rsidR="00B35F37" w:rsidRDefault="008D65BF" w:rsidP="00C276DD">
      <w:pPr>
        <w:rPr>
          <w:color w:val="5F497A" w:themeColor="accent4" w:themeShade="BF"/>
        </w:rPr>
      </w:pPr>
      <w:r w:rsidRPr="00E105FF">
        <w:rPr>
          <w:b/>
          <w:noProof/>
          <w:color w:val="5F497A" w:themeColor="accent4" w:themeShade="BF"/>
          <w:u w:val="single"/>
        </w:rPr>
        <w:drawing>
          <wp:inline distT="0" distB="0" distL="0" distR="0" wp14:anchorId="14FF990F" wp14:editId="2C9F9C9B">
            <wp:extent cx="6048000" cy="2601595"/>
            <wp:effectExtent l="0" t="0" r="10160" b="27305"/>
            <wp:docPr id="10"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7F2F" w:rsidRDefault="00D57F2F" w:rsidP="00C276DD">
      <w:pPr>
        <w:rPr>
          <w:color w:val="5F497A" w:themeColor="accent4" w:themeShade="BF"/>
        </w:rPr>
      </w:pPr>
    </w:p>
    <w:p w:rsidR="00D57F2F" w:rsidRDefault="00D57F2F" w:rsidP="00C276DD">
      <w:pPr>
        <w:rPr>
          <w:color w:val="5F497A" w:themeColor="accent4" w:themeShade="BF"/>
        </w:rPr>
      </w:pPr>
    </w:p>
    <w:p w:rsidR="00041CAE" w:rsidRDefault="00041CAE" w:rsidP="00C276DD">
      <w:pPr>
        <w:pStyle w:val="Paragraphedeliste"/>
        <w:ind w:left="0"/>
        <w:jc w:val="both"/>
        <w:rPr>
          <w:color w:val="5F497A" w:themeColor="accent4" w:themeShade="BF"/>
        </w:rPr>
      </w:pPr>
    </w:p>
    <w:p w:rsidR="00041CAE" w:rsidRDefault="00041CAE" w:rsidP="00C276DD">
      <w:pPr>
        <w:pStyle w:val="Paragraphedeliste"/>
        <w:ind w:left="0"/>
        <w:jc w:val="both"/>
        <w:rPr>
          <w:color w:val="5F497A" w:themeColor="accent4" w:themeShade="BF"/>
        </w:rPr>
      </w:pPr>
    </w:p>
    <w:p w:rsidR="00041CAE" w:rsidRDefault="00041CAE" w:rsidP="00C276DD">
      <w:pPr>
        <w:pStyle w:val="Paragraphedeliste"/>
        <w:ind w:left="0"/>
        <w:jc w:val="both"/>
        <w:rPr>
          <w:color w:val="5F497A" w:themeColor="accent4" w:themeShade="BF"/>
        </w:rPr>
      </w:pPr>
    </w:p>
    <w:p w:rsidR="00B35F37" w:rsidRDefault="00B35F37" w:rsidP="00C276DD">
      <w:pPr>
        <w:rPr>
          <w:color w:val="5F497A" w:themeColor="accent4" w:themeShade="BF"/>
        </w:rPr>
      </w:pPr>
    </w:p>
    <w:p w:rsidR="00D72B94" w:rsidRPr="00D72B94" w:rsidRDefault="00D72B94" w:rsidP="00B70984">
      <w:pPr>
        <w:pStyle w:val="Paragraphedeliste"/>
        <w:rPr>
          <w:color w:val="FF0000"/>
        </w:rPr>
      </w:pPr>
      <w:bookmarkStart w:id="0" w:name="_GoBack"/>
      <w:bookmarkEnd w:id="0"/>
    </w:p>
    <w:sectPr w:rsidR="00D72B94" w:rsidRPr="00D72B94" w:rsidSect="008D65BF">
      <w:type w:val="continuous"/>
      <w:pgSz w:w="11906" w:h="16838"/>
      <w:pgMar w:top="1417" w:right="70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81549"/>
    <w:multiLevelType w:val="hybridMultilevel"/>
    <w:tmpl w:val="ED42B4DA"/>
    <w:lvl w:ilvl="0" w:tplc="35DCBF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CB1A6C"/>
    <w:multiLevelType w:val="hybridMultilevel"/>
    <w:tmpl w:val="3D4629F8"/>
    <w:lvl w:ilvl="0" w:tplc="5E5A0E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CA0745"/>
    <w:multiLevelType w:val="hybridMultilevel"/>
    <w:tmpl w:val="DDC0B97A"/>
    <w:lvl w:ilvl="0" w:tplc="C5F2496A">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3">
    <w:nsid w:val="23134B0D"/>
    <w:multiLevelType w:val="hybridMultilevel"/>
    <w:tmpl w:val="6B74CB4C"/>
    <w:lvl w:ilvl="0" w:tplc="4740B176">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7E48CB"/>
    <w:multiLevelType w:val="hybridMultilevel"/>
    <w:tmpl w:val="C9F420AE"/>
    <w:lvl w:ilvl="0" w:tplc="7DF007BA">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1958C3"/>
    <w:multiLevelType w:val="hybridMultilevel"/>
    <w:tmpl w:val="B62A073E"/>
    <w:lvl w:ilvl="0" w:tplc="7302A81C">
      <w:start w:val="3"/>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8E638CB"/>
    <w:multiLevelType w:val="hybridMultilevel"/>
    <w:tmpl w:val="21423048"/>
    <w:lvl w:ilvl="0" w:tplc="AC34C564">
      <w:start w:val="9"/>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FA6F12"/>
    <w:multiLevelType w:val="hybridMultilevel"/>
    <w:tmpl w:val="CE54E924"/>
    <w:lvl w:ilvl="0" w:tplc="E0C445D0">
      <w:start w:val="3"/>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8">
    <w:nsid w:val="59392596"/>
    <w:multiLevelType w:val="hybridMultilevel"/>
    <w:tmpl w:val="6F2C564A"/>
    <w:lvl w:ilvl="0" w:tplc="57F27658">
      <w:start w:val="1"/>
      <w:numFmt w:val="decimal"/>
      <w:lvlText w:val="%1."/>
      <w:lvlJc w:val="left"/>
      <w:pPr>
        <w:ind w:left="1767" w:hanging="360"/>
      </w:pPr>
      <w:rPr>
        <w:rFonts w:hint="default"/>
        <w:color w:val="auto"/>
      </w:rPr>
    </w:lvl>
    <w:lvl w:ilvl="1" w:tplc="040C0019" w:tentative="1">
      <w:start w:val="1"/>
      <w:numFmt w:val="lowerLetter"/>
      <w:lvlText w:val="%2."/>
      <w:lvlJc w:val="left"/>
      <w:pPr>
        <w:ind w:left="2487" w:hanging="360"/>
      </w:pPr>
    </w:lvl>
    <w:lvl w:ilvl="2" w:tplc="040C001B" w:tentative="1">
      <w:start w:val="1"/>
      <w:numFmt w:val="lowerRoman"/>
      <w:lvlText w:val="%3."/>
      <w:lvlJc w:val="right"/>
      <w:pPr>
        <w:ind w:left="3207" w:hanging="180"/>
      </w:pPr>
    </w:lvl>
    <w:lvl w:ilvl="3" w:tplc="040C000F" w:tentative="1">
      <w:start w:val="1"/>
      <w:numFmt w:val="decimal"/>
      <w:lvlText w:val="%4."/>
      <w:lvlJc w:val="left"/>
      <w:pPr>
        <w:ind w:left="3927" w:hanging="360"/>
      </w:pPr>
    </w:lvl>
    <w:lvl w:ilvl="4" w:tplc="040C0019" w:tentative="1">
      <w:start w:val="1"/>
      <w:numFmt w:val="lowerLetter"/>
      <w:lvlText w:val="%5."/>
      <w:lvlJc w:val="left"/>
      <w:pPr>
        <w:ind w:left="4647" w:hanging="360"/>
      </w:pPr>
    </w:lvl>
    <w:lvl w:ilvl="5" w:tplc="040C001B" w:tentative="1">
      <w:start w:val="1"/>
      <w:numFmt w:val="lowerRoman"/>
      <w:lvlText w:val="%6."/>
      <w:lvlJc w:val="right"/>
      <w:pPr>
        <w:ind w:left="5367" w:hanging="180"/>
      </w:pPr>
    </w:lvl>
    <w:lvl w:ilvl="6" w:tplc="040C000F" w:tentative="1">
      <w:start w:val="1"/>
      <w:numFmt w:val="decimal"/>
      <w:lvlText w:val="%7."/>
      <w:lvlJc w:val="left"/>
      <w:pPr>
        <w:ind w:left="6087" w:hanging="360"/>
      </w:pPr>
    </w:lvl>
    <w:lvl w:ilvl="7" w:tplc="040C0019" w:tentative="1">
      <w:start w:val="1"/>
      <w:numFmt w:val="lowerLetter"/>
      <w:lvlText w:val="%8."/>
      <w:lvlJc w:val="left"/>
      <w:pPr>
        <w:ind w:left="6807" w:hanging="360"/>
      </w:pPr>
    </w:lvl>
    <w:lvl w:ilvl="8" w:tplc="040C001B" w:tentative="1">
      <w:start w:val="1"/>
      <w:numFmt w:val="lowerRoman"/>
      <w:lvlText w:val="%9."/>
      <w:lvlJc w:val="right"/>
      <w:pPr>
        <w:ind w:left="7527" w:hanging="180"/>
      </w:pPr>
    </w:lvl>
  </w:abstractNum>
  <w:abstractNum w:abstractNumId="9">
    <w:nsid w:val="5D5F5411"/>
    <w:multiLevelType w:val="hybridMultilevel"/>
    <w:tmpl w:val="D0B2B9BE"/>
    <w:lvl w:ilvl="0" w:tplc="601ED696">
      <w:start w:val="2"/>
      <w:numFmt w:val="bullet"/>
      <w:lvlText w:val="-"/>
      <w:lvlJc w:val="left"/>
      <w:pPr>
        <w:ind w:left="294" w:hanging="360"/>
      </w:pPr>
      <w:rPr>
        <w:rFonts w:ascii="Calibri" w:eastAsiaTheme="minorEastAsia" w:hAnsi="Calibri" w:cstheme="minorBidi"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0">
    <w:nsid w:val="6436406D"/>
    <w:multiLevelType w:val="hybridMultilevel"/>
    <w:tmpl w:val="3D4629F8"/>
    <w:lvl w:ilvl="0" w:tplc="5E5A0E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4C94EAD"/>
    <w:multiLevelType w:val="hybridMultilevel"/>
    <w:tmpl w:val="C80AB9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9C2D3E"/>
    <w:multiLevelType w:val="hybridMultilevel"/>
    <w:tmpl w:val="353454D8"/>
    <w:lvl w:ilvl="0" w:tplc="E7CE915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93D5EBF"/>
    <w:multiLevelType w:val="hybridMultilevel"/>
    <w:tmpl w:val="20EC673A"/>
    <w:lvl w:ilvl="0" w:tplc="1EE6AC5E">
      <w:start w:val="9"/>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D8D581A"/>
    <w:multiLevelType w:val="multilevel"/>
    <w:tmpl w:val="117E882C"/>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5"/>
  </w:num>
  <w:num w:numId="4">
    <w:abstractNumId w:val="9"/>
  </w:num>
  <w:num w:numId="5">
    <w:abstractNumId w:val="7"/>
  </w:num>
  <w:num w:numId="6">
    <w:abstractNumId w:val="8"/>
  </w:num>
  <w:num w:numId="7">
    <w:abstractNumId w:val="11"/>
  </w:num>
  <w:num w:numId="8">
    <w:abstractNumId w:val="3"/>
  </w:num>
  <w:num w:numId="9">
    <w:abstractNumId w:val="12"/>
  </w:num>
  <w:num w:numId="10">
    <w:abstractNumId w:val="14"/>
  </w:num>
  <w:num w:numId="11">
    <w:abstractNumId w:val="6"/>
  </w:num>
  <w:num w:numId="12">
    <w:abstractNumId w:val="4"/>
  </w:num>
  <w:num w:numId="13">
    <w:abstractNumId w:val="13"/>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5FF"/>
    <w:rsid w:val="0001458E"/>
    <w:rsid w:val="00014EF4"/>
    <w:rsid w:val="00022C46"/>
    <w:rsid w:val="000243FA"/>
    <w:rsid w:val="00041CAE"/>
    <w:rsid w:val="00043E38"/>
    <w:rsid w:val="00046DC8"/>
    <w:rsid w:val="00054054"/>
    <w:rsid w:val="000551B4"/>
    <w:rsid w:val="0006290C"/>
    <w:rsid w:val="00070204"/>
    <w:rsid w:val="000779E5"/>
    <w:rsid w:val="00082996"/>
    <w:rsid w:val="000967E3"/>
    <w:rsid w:val="000C0C8F"/>
    <w:rsid w:val="000C5449"/>
    <w:rsid w:val="000D334F"/>
    <w:rsid w:val="000F27B9"/>
    <w:rsid w:val="000F7B74"/>
    <w:rsid w:val="001026B9"/>
    <w:rsid w:val="00116C6F"/>
    <w:rsid w:val="00127933"/>
    <w:rsid w:val="0013482C"/>
    <w:rsid w:val="0013715A"/>
    <w:rsid w:val="001456BF"/>
    <w:rsid w:val="00147927"/>
    <w:rsid w:val="00154A9A"/>
    <w:rsid w:val="00154D3C"/>
    <w:rsid w:val="0016315B"/>
    <w:rsid w:val="001715E7"/>
    <w:rsid w:val="00174539"/>
    <w:rsid w:val="00182B22"/>
    <w:rsid w:val="001912FD"/>
    <w:rsid w:val="00194E41"/>
    <w:rsid w:val="001C020D"/>
    <w:rsid w:val="001C473A"/>
    <w:rsid w:val="001D4DAE"/>
    <w:rsid w:val="001F30BD"/>
    <w:rsid w:val="00205CA8"/>
    <w:rsid w:val="002210BA"/>
    <w:rsid w:val="0022376D"/>
    <w:rsid w:val="00234A8F"/>
    <w:rsid w:val="00264913"/>
    <w:rsid w:val="002801F1"/>
    <w:rsid w:val="00293F45"/>
    <w:rsid w:val="00296B5A"/>
    <w:rsid w:val="00296DDA"/>
    <w:rsid w:val="002A1E33"/>
    <w:rsid w:val="002A6791"/>
    <w:rsid w:val="002B5AE6"/>
    <w:rsid w:val="002C4E52"/>
    <w:rsid w:val="002C6E37"/>
    <w:rsid w:val="002E6427"/>
    <w:rsid w:val="002E6869"/>
    <w:rsid w:val="002E6C68"/>
    <w:rsid w:val="0031040C"/>
    <w:rsid w:val="0031511C"/>
    <w:rsid w:val="00317883"/>
    <w:rsid w:val="003229EF"/>
    <w:rsid w:val="00357F41"/>
    <w:rsid w:val="00363EDD"/>
    <w:rsid w:val="00370C00"/>
    <w:rsid w:val="003727E0"/>
    <w:rsid w:val="00396B67"/>
    <w:rsid w:val="003B2987"/>
    <w:rsid w:val="003B6A54"/>
    <w:rsid w:val="003D0AAA"/>
    <w:rsid w:val="003F1F10"/>
    <w:rsid w:val="003F66D0"/>
    <w:rsid w:val="00404A9D"/>
    <w:rsid w:val="00410D6C"/>
    <w:rsid w:val="00420791"/>
    <w:rsid w:val="00422D02"/>
    <w:rsid w:val="00430216"/>
    <w:rsid w:val="00434A93"/>
    <w:rsid w:val="00456CD0"/>
    <w:rsid w:val="00463B98"/>
    <w:rsid w:val="00471B63"/>
    <w:rsid w:val="00475192"/>
    <w:rsid w:val="00477BF2"/>
    <w:rsid w:val="00482339"/>
    <w:rsid w:val="00485456"/>
    <w:rsid w:val="00485B21"/>
    <w:rsid w:val="00490AE0"/>
    <w:rsid w:val="004A00A9"/>
    <w:rsid w:val="004A05E1"/>
    <w:rsid w:val="004A52E2"/>
    <w:rsid w:val="004C3361"/>
    <w:rsid w:val="004C4AE6"/>
    <w:rsid w:val="004C52D0"/>
    <w:rsid w:val="004D2A2F"/>
    <w:rsid w:val="004D3F13"/>
    <w:rsid w:val="004E173E"/>
    <w:rsid w:val="004E293F"/>
    <w:rsid w:val="004F0807"/>
    <w:rsid w:val="004F4DFB"/>
    <w:rsid w:val="0050533B"/>
    <w:rsid w:val="0050600F"/>
    <w:rsid w:val="00515ED1"/>
    <w:rsid w:val="00531F46"/>
    <w:rsid w:val="005364B0"/>
    <w:rsid w:val="00550E7F"/>
    <w:rsid w:val="00567862"/>
    <w:rsid w:val="005A2FE4"/>
    <w:rsid w:val="005A30A1"/>
    <w:rsid w:val="005B43D8"/>
    <w:rsid w:val="005B66C9"/>
    <w:rsid w:val="005C191D"/>
    <w:rsid w:val="005C2267"/>
    <w:rsid w:val="005D7CE1"/>
    <w:rsid w:val="005E68F5"/>
    <w:rsid w:val="005E7E56"/>
    <w:rsid w:val="00623155"/>
    <w:rsid w:val="00626C60"/>
    <w:rsid w:val="00634BB3"/>
    <w:rsid w:val="00634C08"/>
    <w:rsid w:val="00666D80"/>
    <w:rsid w:val="00673460"/>
    <w:rsid w:val="00673494"/>
    <w:rsid w:val="00696C66"/>
    <w:rsid w:val="006A013F"/>
    <w:rsid w:val="006B3DD3"/>
    <w:rsid w:val="006C0177"/>
    <w:rsid w:val="006C3B0B"/>
    <w:rsid w:val="006C4247"/>
    <w:rsid w:val="006D3E40"/>
    <w:rsid w:val="006E04B8"/>
    <w:rsid w:val="006F68DD"/>
    <w:rsid w:val="006F74DC"/>
    <w:rsid w:val="006F7FFA"/>
    <w:rsid w:val="00711A30"/>
    <w:rsid w:val="00715414"/>
    <w:rsid w:val="00720AC8"/>
    <w:rsid w:val="00742EB4"/>
    <w:rsid w:val="00757657"/>
    <w:rsid w:val="0078341B"/>
    <w:rsid w:val="00785D1F"/>
    <w:rsid w:val="00793414"/>
    <w:rsid w:val="007A036D"/>
    <w:rsid w:val="007A062D"/>
    <w:rsid w:val="007B1E6D"/>
    <w:rsid w:val="007C0AB1"/>
    <w:rsid w:val="007C5C94"/>
    <w:rsid w:val="007D0952"/>
    <w:rsid w:val="007D133A"/>
    <w:rsid w:val="007D3563"/>
    <w:rsid w:val="007D72CA"/>
    <w:rsid w:val="007E583D"/>
    <w:rsid w:val="007F77A4"/>
    <w:rsid w:val="00802126"/>
    <w:rsid w:val="00804CC9"/>
    <w:rsid w:val="00815FED"/>
    <w:rsid w:val="0082086B"/>
    <w:rsid w:val="008417EF"/>
    <w:rsid w:val="0084329D"/>
    <w:rsid w:val="00845A68"/>
    <w:rsid w:val="00852DB8"/>
    <w:rsid w:val="00852FE4"/>
    <w:rsid w:val="0088203B"/>
    <w:rsid w:val="008B5DC6"/>
    <w:rsid w:val="008C0C96"/>
    <w:rsid w:val="008C35C7"/>
    <w:rsid w:val="008C6CB1"/>
    <w:rsid w:val="008D65BF"/>
    <w:rsid w:val="008F0E5A"/>
    <w:rsid w:val="0090579D"/>
    <w:rsid w:val="00912549"/>
    <w:rsid w:val="00917C17"/>
    <w:rsid w:val="0094567B"/>
    <w:rsid w:val="009B0C55"/>
    <w:rsid w:val="009C2752"/>
    <w:rsid w:val="009C303B"/>
    <w:rsid w:val="009C5A9E"/>
    <w:rsid w:val="009D615F"/>
    <w:rsid w:val="009F7811"/>
    <w:rsid w:val="00A34B0B"/>
    <w:rsid w:val="00A66F25"/>
    <w:rsid w:val="00A73228"/>
    <w:rsid w:val="00A7706D"/>
    <w:rsid w:val="00A77442"/>
    <w:rsid w:val="00A852E6"/>
    <w:rsid w:val="00A86527"/>
    <w:rsid w:val="00AE3B72"/>
    <w:rsid w:val="00AE7260"/>
    <w:rsid w:val="00AF1F38"/>
    <w:rsid w:val="00B132EA"/>
    <w:rsid w:val="00B33A86"/>
    <w:rsid w:val="00B35F37"/>
    <w:rsid w:val="00B70984"/>
    <w:rsid w:val="00B838B2"/>
    <w:rsid w:val="00B9390F"/>
    <w:rsid w:val="00B97A07"/>
    <w:rsid w:val="00BA4125"/>
    <w:rsid w:val="00BC1D37"/>
    <w:rsid w:val="00BC226F"/>
    <w:rsid w:val="00BC6227"/>
    <w:rsid w:val="00BD2F3B"/>
    <w:rsid w:val="00BD5768"/>
    <w:rsid w:val="00BF37D3"/>
    <w:rsid w:val="00C01E3E"/>
    <w:rsid w:val="00C23ECE"/>
    <w:rsid w:val="00C25FF6"/>
    <w:rsid w:val="00C276DD"/>
    <w:rsid w:val="00C34A35"/>
    <w:rsid w:val="00C36A71"/>
    <w:rsid w:val="00C41FB6"/>
    <w:rsid w:val="00C467D4"/>
    <w:rsid w:val="00C55284"/>
    <w:rsid w:val="00C63238"/>
    <w:rsid w:val="00C67104"/>
    <w:rsid w:val="00C869FE"/>
    <w:rsid w:val="00C87B20"/>
    <w:rsid w:val="00CF16E9"/>
    <w:rsid w:val="00CF7274"/>
    <w:rsid w:val="00D12B41"/>
    <w:rsid w:val="00D17282"/>
    <w:rsid w:val="00D216AC"/>
    <w:rsid w:val="00D26C90"/>
    <w:rsid w:val="00D46B92"/>
    <w:rsid w:val="00D518C3"/>
    <w:rsid w:val="00D56D6A"/>
    <w:rsid w:val="00D57F2F"/>
    <w:rsid w:val="00D72B94"/>
    <w:rsid w:val="00D740BB"/>
    <w:rsid w:val="00D76D91"/>
    <w:rsid w:val="00DB7FD7"/>
    <w:rsid w:val="00DF3AD1"/>
    <w:rsid w:val="00E105FF"/>
    <w:rsid w:val="00E10DD7"/>
    <w:rsid w:val="00E13149"/>
    <w:rsid w:val="00E40D35"/>
    <w:rsid w:val="00E42E25"/>
    <w:rsid w:val="00E4302A"/>
    <w:rsid w:val="00E473B5"/>
    <w:rsid w:val="00E52D47"/>
    <w:rsid w:val="00E55805"/>
    <w:rsid w:val="00E67113"/>
    <w:rsid w:val="00E704B1"/>
    <w:rsid w:val="00E7091D"/>
    <w:rsid w:val="00E77480"/>
    <w:rsid w:val="00E8579E"/>
    <w:rsid w:val="00E9397B"/>
    <w:rsid w:val="00E962F9"/>
    <w:rsid w:val="00EA09F5"/>
    <w:rsid w:val="00EA5A9D"/>
    <w:rsid w:val="00EB6353"/>
    <w:rsid w:val="00F10EE2"/>
    <w:rsid w:val="00F22F30"/>
    <w:rsid w:val="00F50A70"/>
    <w:rsid w:val="00F56584"/>
    <w:rsid w:val="00F6462E"/>
    <w:rsid w:val="00F64A23"/>
    <w:rsid w:val="00F83027"/>
    <w:rsid w:val="00F9300C"/>
    <w:rsid w:val="00FA62D6"/>
    <w:rsid w:val="00FB5A7C"/>
    <w:rsid w:val="00FC0154"/>
    <w:rsid w:val="00FC687C"/>
    <w:rsid w:val="00FC6E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5FF"/>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105FF"/>
    <w:pPr>
      <w:spacing w:after="0" w:line="240" w:lineRule="auto"/>
    </w:pPr>
    <w:rPr>
      <w:rFonts w:eastAsiaTheme="minorEastAsia"/>
      <w:lang w:eastAsia="fr-FR"/>
    </w:rPr>
  </w:style>
  <w:style w:type="paragraph" w:styleId="Paragraphedeliste">
    <w:name w:val="List Paragraph"/>
    <w:basedOn w:val="Normal"/>
    <w:uiPriority w:val="34"/>
    <w:qFormat/>
    <w:rsid w:val="00E105FF"/>
    <w:pPr>
      <w:ind w:left="720"/>
      <w:contextualSpacing/>
    </w:pPr>
  </w:style>
  <w:style w:type="paragraph" w:styleId="NormalWeb">
    <w:name w:val="Normal (Web)"/>
    <w:basedOn w:val="Normal"/>
    <w:uiPriority w:val="99"/>
    <w:semiHidden/>
    <w:unhideWhenUsed/>
    <w:rsid w:val="00E105FF"/>
    <w:pPr>
      <w:spacing w:before="100" w:beforeAutospacing="1" w:after="100" w:afterAutospacing="1" w:line="240" w:lineRule="auto"/>
    </w:pPr>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E105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05FF"/>
    <w:rPr>
      <w:rFonts w:ascii="Tahoma" w:eastAsiaTheme="minorEastAsia" w:hAnsi="Tahoma" w:cs="Tahoma"/>
      <w:sz w:val="16"/>
      <w:szCs w:val="16"/>
      <w:lang w:eastAsia="fr-FR"/>
    </w:rPr>
  </w:style>
  <w:style w:type="table" w:styleId="Grilledutableau">
    <w:name w:val="Table Grid"/>
    <w:basedOn w:val="TableauNormal"/>
    <w:uiPriority w:val="59"/>
    <w:rsid w:val="00154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5FF"/>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105FF"/>
    <w:pPr>
      <w:spacing w:after="0" w:line="240" w:lineRule="auto"/>
    </w:pPr>
    <w:rPr>
      <w:rFonts w:eastAsiaTheme="minorEastAsia"/>
      <w:lang w:eastAsia="fr-FR"/>
    </w:rPr>
  </w:style>
  <w:style w:type="paragraph" w:styleId="Paragraphedeliste">
    <w:name w:val="List Paragraph"/>
    <w:basedOn w:val="Normal"/>
    <w:uiPriority w:val="34"/>
    <w:qFormat/>
    <w:rsid w:val="00E105FF"/>
    <w:pPr>
      <w:ind w:left="720"/>
      <w:contextualSpacing/>
    </w:pPr>
  </w:style>
  <w:style w:type="paragraph" w:styleId="NormalWeb">
    <w:name w:val="Normal (Web)"/>
    <w:basedOn w:val="Normal"/>
    <w:uiPriority w:val="99"/>
    <w:semiHidden/>
    <w:unhideWhenUsed/>
    <w:rsid w:val="00E105FF"/>
    <w:pPr>
      <w:spacing w:before="100" w:beforeAutospacing="1" w:after="100" w:afterAutospacing="1" w:line="240" w:lineRule="auto"/>
    </w:pPr>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E105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05FF"/>
    <w:rPr>
      <w:rFonts w:ascii="Tahoma" w:eastAsiaTheme="minorEastAsia" w:hAnsi="Tahoma" w:cs="Tahoma"/>
      <w:sz w:val="16"/>
      <w:szCs w:val="16"/>
      <w:lang w:eastAsia="fr-FR"/>
    </w:rPr>
  </w:style>
  <w:style w:type="table" w:styleId="Grilledutableau">
    <w:name w:val="Table Grid"/>
    <w:basedOn w:val="TableauNormal"/>
    <w:uiPriority w:val="59"/>
    <w:rsid w:val="00154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12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salinometry.com/wp-content/uploads/2013/09/S.jpg"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hyperlink" Target="http://salinometry.com/wp-content/uploads/2013/09/RTp.jpg" TargetMode="External"/><Relationship Id="rId33"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2.jpeg"/><Relationship Id="rId29" Type="http://schemas.openxmlformats.org/officeDocument/2006/relationships/hyperlink" Target="http://salinometry.com/wp-content/uploads/2013/09/rt.jp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alinometry.com/wp-content/uploads/2013/09/R.jpg" TargetMode="External"/><Relationship Id="rId28"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hyperlink" Target="http://salinometry.com/wp-content/uploads/2013/09/K15.jpg" TargetMode="External"/><Relationship Id="rId31" Type="http://schemas.openxmlformats.org/officeDocument/2006/relationships/hyperlink" Target="http://salinometry.com/wp-content/uploads/2013/09/coefrt.jp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alinometry.com/wp-content/uploads/2013/09/Rp.jpg" TargetMode="External"/><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belouga\ums\Observatoire-Stanne\SOMLIT-HF\supportAtelier\IntercompInstrumentAtelier\recompile150116-2-p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belouga\institut\observatoire\Observatoire-Stanne\SOMLIT-HF\supportAtelier\IntercompInstrumentAtelier\recompile150116-2-prulti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fr-FR"/>
              <a:t>Mesures de référence: Température : sonde SBE37; Salinité : prélèvements canettes (Salinomètre)</a:t>
            </a:r>
          </a:p>
        </c:rich>
      </c:tx>
      <c:layout>
        <c:manualLayout>
          <c:xMode val="edge"/>
          <c:yMode val="edge"/>
          <c:x val="9.8405797101449269E-2"/>
          <c:y val="3.2884895099067807E-2"/>
        </c:manualLayout>
      </c:layout>
      <c:overlay val="1"/>
    </c:title>
    <c:autoTitleDeleted val="0"/>
    <c:plotArea>
      <c:layout>
        <c:manualLayout>
          <c:layoutTarget val="inner"/>
          <c:xMode val="edge"/>
          <c:yMode val="edge"/>
          <c:x val="0.14074834848542483"/>
          <c:y val="0.18072097719690283"/>
          <c:w val="0.72602279787490331"/>
          <c:h val="0.4884776155117363"/>
        </c:manualLayout>
      </c:layout>
      <c:scatterChart>
        <c:scatterStyle val="lineMarker"/>
        <c:varyColors val="0"/>
        <c:ser>
          <c:idx val="0"/>
          <c:order val="0"/>
          <c:tx>
            <c:v>Température</c:v>
          </c:tx>
          <c:spPr>
            <a:ln w="19050">
              <a:solidFill>
                <a:schemeClr val="tx1"/>
              </a:solidFill>
            </a:ln>
          </c:spPr>
          <c:marker>
            <c:symbol val="none"/>
          </c:marker>
          <c:xVal>
            <c:numRef>
              <c:f>DELTA!$A$3:$A$194</c:f>
              <c:numCache>
                <c:formatCode>d/m/yy\ h:mm;@</c:formatCode>
                <c:ptCount val="192"/>
                <c:pt idx="0">
                  <c:v>42292.291238483798</c:v>
                </c:pt>
                <c:pt idx="1">
                  <c:v>42292.298183043982</c:v>
                </c:pt>
                <c:pt idx="2">
                  <c:v>42292.305127604166</c:v>
                </c:pt>
                <c:pt idx="3">
                  <c:v>42292.31207216435</c:v>
                </c:pt>
                <c:pt idx="4">
                  <c:v>42292.319016724534</c:v>
                </c:pt>
                <c:pt idx="5">
                  <c:v>42292.325961284725</c:v>
                </c:pt>
                <c:pt idx="6">
                  <c:v>42292.332905844909</c:v>
                </c:pt>
                <c:pt idx="7">
                  <c:v>42292.339850405093</c:v>
                </c:pt>
                <c:pt idx="8">
                  <c:v>42292.346794965277</c:v>
                </c:pt>
                <c:pt idx="9">
                  <c:v>42292.353739525461</c:v>
                </c:pt>
                <c:pt idx="10">
                  <c:v>42292.360684085645</c:v>
                </c:pt>
                <c:pt idx="11">
                  <c:v>42292.367628645836</c:v>
                </c:pt>
                <c:pt idx="12">
                  <c:v>42292.37457320602</c:v>
                </c:pt>
                <c:pt idx="13">
                  <c:v>42292.381517766204</c:v>
                </c:pt>
                <c:pt idx="14">
                  <c:v>42292.388462326388</c:v>
                </c:pt>
                <c:pt idx="15">
                  <c:v>42292.395406886571</c:v>
                </c:pt>
                <c:pt idx="16">
                  <c:v>42292.402351446763</c:v>
                </c:pt>
                <c:pt idx="17">
                  <c:v>42292.409296006947</c:v>
                </c:pt>
                <c:pt idx="18">
                  <c:v>42292.41624056713</c:v>
                </c:pt>
                <c:pt idx="19">
                  <c:v>42292.423185127314</c:v>
                </c:pt>
                <c:pt idx="20">
                  <c:v>42292.430129687498</c:v>
                </c:pt>
                <c:pt idx="21">
                  <c:v>42292.437074247682</c:v>
                </c:pt>
                <c:pt idx="22">
                  <c:v>42292.444018807873</c:v>
                </c:pt>
                <c:pt idx="23">
                  <c:v>42292.450963368057</c:v>
                </c:pt>
                <c:pt idx="24">
                  <c:v>42292.457907928241</c:v>
                </c:pt>
                <c:pt idx="25">
                  <c:v>42292.464852488425</c:v>
                </c:pt>
                <c:pt idx="26">
                  <c:v>42292.471797048609</c:v>
                </c:pt>
                <c:pt idx="27">
                  <c:v>42292.478741608793</c:v>
                </c:pt>
                <c:pt idx="28">
                  <c:v>42292.485686168984</c:v>
                </c:pt>
                <c:pt idx="29">
                  <c:v>42292.492630729168</c:v>
                </c:pt>
                <c:pt idx="30">
                  <c:v>42292.499575289352</c:v>
                </c:pt>
                <c:pt idx="31">
                  <c:v>42292.506519849536</c:v>
                </c:pt>
                <c:pt idx="32">
                  <c:v>42292.51346440972</c:v>
                </c:pt>
                <c:pt idx="33">
                  <c:v>42292.520408969911</c:v>
                </c:pt>
                <c:pt idx="34">
                  <c:v>42292.527353530095</c:v>
                </c:pt>
                <c:pt idx="35">
                  <c:v>42292.534298090279</c:v>
                </c:pt>
                <c:pt idx="36">
                  <c:v>42292.541242650463</c:v>
                </c:pt>
                <c:pt idx="37">
                  <c:v>42292.548187210647</c:v>
                </c:pt>
                <c:pt idx="38">
                  <c:v>42292.55513177083</c:v>
                </c:pt>
                <c:pt idx="39">
                  <c:v>42292.562076331022</c:v>
                </c:pt>
                <c:pt idx="40">
                  <c:v>42292.569020891206</c:v>
                </c:pt>
                <c:pt idx="41">
                  <c:v>42292.575965451389</c:v>
                </c:pt>
                <c:pt idx="42">
                  <c:v>42292.582910011573</c:v>
                </c:pt>
                <c:pt idx="43">
                  <c:v>42292.589854571757</c:v>
                </c:pt>
                <c:pt idx="44">
                  <c:v>42292.596799131941</c:v>
                </c:pt>
                <c:pt idx="45">
                  <c:v>42292.603743692132</c:v>
                </c:pt>
                <c:pt idx="46">
                  <c:v>42292.610688252316</c:v>
                </c:pt>
                <c:pt idx="47">
                  <c:v>42292.6176328125</c:v>
                </c:pt>
                <c:pt idx="48">
                  <c:v>42292.624577372684</c:v>
                </c:pt>
                <c:pt idx="49">
                  <c:v>42292.631521932868</c:v>
                </c:pt>
                <c:pt idx="50">
                  <c:v>42292.638466493052</c:v>
                </c:pt>
                <c:pt idx="51">
                  <c:v>42292.645411053243</c:v>
                </c:pt>
                <c:pt idx="52">
                  <c:v>42292.652355613427</c:v>
                </c:pt>
                <c:pt idx="53">
                  <c:v>42292.659300173611</c:v>
                </c:pt>
                <c:pt idx="54">
                  <c:v>42292.666244733795</c:v>
                </c:pt>
                <c:pt idx="55">
                  <c:v>42292.673189293979</c:v>
                </c:pt>
                <c:pt idx="56">
                  <c:v>42292.68013385417</c:v>
                </c:pt>
                <c:pt idx="57">
                  <c:v>42292.687078414354</c:v>
                </c:pt>
                <c:pt idx="58">
                  <c:v>42292.694022974538</c:v>
                </c:pt>
                <c:pt idx="59">
                  <c:v>42292.700967534722</c:v>
                </c:pt>
                <c:pt idx="60">
                  <c:v>42292.707912094906</c:v>
                </c:pt>
                <c:pt idx="61">
                  <c:v>42292.71485665509</c:v>
                </c:pt>
                <c:pt idx="62">
                  <c:v>42292.721801215281</c:v>
                </c:pt>
                <c:pt idx="63">
                  <c:v>42292.728745775465</c:v>
                </c:pt>
                <c:pt idx="64">
                  <c:v>42292.735690335649</c:v>
                </c:pt>
                <c:pt idx="65">
                  <c:v>42292.742634895832</c:v>
                </c:pt>
                <c:pt idx="66">
                  <c:v>42292.749579456016</c:v>
                </c:pt>
                <c:pt idx="67">
                  <c:v>42292.7565240162</c:v>
                </c:pt>
                <c:pt idx="68">
                  <c:v>42292.763468576391</c:v>
                </c:pt>
                <c:pt idx="69">
                  <c:v>42292.770413136575</c:v>
                </c:pt>
                <c:pt idx="70">
                  <c:v>42292.777357696759</c:v>
                </c:pt>
                <c:pt idx="71">
                  <c:v>42292.784302256943</c:v>
                </c:pt>
                <c:pt idx="72">
                  <c:v>42292.791246817127</c:v>
                </c:pt>
                <c:pt idx="73">
                  <c:v>42292.798191377318</c:v>
                </c:pt>
                <c:pt idx="74">
                  <c:v>42292.805135937502</c:v>
                </c:pt>
                <c:pt idx="75">
                  <c:v>42292.812080497686</c:v>
                </c:pt>
                <c:pt idx="76">
                  <c:v>42292.81902505787</c:v>
                </c:pt>
                <c:pt idx="77">
                  <c:v>42292.825969618054</c:v>
                </c:pt>
                <c:pt idx="78">
                  <c:v>42292.832914178238</c:v>
                </c:pt>
                <c:pt idx="79">
                  <c:v>42292.839858738429</c:v>
                </c:pt>
                <c:pt idx="80">
                  <c:v>42292.846803298613</c:v>
                </c:pt>
                <c:pt idx="81">
                  <c:v>42292.853747858797</c:v>
                </c:pt>
                <c:pt idx="82">
                  <c:v>42292.860692418981</c:v>
                </c:pt>
                <c:pt idx="83">
                  <c:v>42292.867636979165</c:v>
                </c:pt>
                <c:pt idx="84">
                  <c:v>42292.874581539349</c:v>
                </c:pt>
                <c:pt idx="85">
                  <c:v>42292.88152609954</c:v>
                </c:pt>
                <c:pt idx="86">
                  <c:v>42292.888470659724</c:v>
                </c:pt>
                <c:pt idx="87">
                  <c:v>42292.895415219908</c:v>
                </c:pt>
                <c:pt idx="88">
                  <c:v>42292.902359780092</c:v>
                </c:pt>
                <c:pt idx="89">
                  <c:v>42292.909304340275</c:v>
                </c:pt>
                <c:pt idx="90">
                  <c:v>42292.916248900467</c:v>
                </c:pt>
                <c:pt idx="91">
                  <c:v>42292.923193460651</c:v>
                </c:pt>
                <c:pt idx="92">
                  <c:v>42292.930138020834</c:v>
                </c:pt>
                <c:pt idx="93">
                  <c:v>42292.937082581018</c:v>
                </c:pt>
                <c:pt idx="94">
                  <c:v>42292.944027141202</c:v>
                </c:pt>
                <c:pt idx="95">
                  <c:v>42292.950971701386</c:v>
                </c:pt>
                <c:pt idx="96">
                  <c:v>42292.957916261577</c:v>
                </c:pt>
                <c:pt idx="97">
                  <c:v>42292.964860821761</c:v>
                </c:pt>
                <c:pt idx="98">
                  <c:v>42292.971805381945</c:v>
                </c:pt>
                <c:pt idx="99">
                  <c:v>42292.978749942129</c:v>
                </c:pt>
                <c:pt idx="100">
                  <c:v>42292.985694502313</c:v>
                </c:pt>
                <c:pt idx="101">
                  <c:v>42292.992639062497</c:v>
                </c:pt>
                <c:pt idx="102">
                  <c:v>42292.999583622688</c:v>
                </c:pt>
                <c:pt idx="103">
                  <c:v>42293.006528182872</c:v>
                </c:pt>
                <c:pt idx="104">
                  <c:v>42293.013472743056</c:v>
                </c:pt>
                <c:pt idx="105">
                  <c:v>42293.02041730324</c:v>
                </c:pt>
                <c:pt idx="106">
                  <c:v>42293.027361863424</c:v>
                </c:pt>
                <c:pt idx="107">
                  <c:v>42293.034306423608</c:v>
                </c:pt>
                <c:pt idx="108">
                  <c:v>42293.041250983799</c:v>
                </c:pt>
                <c:pt idx="109">
                  <c:v>42293.048195543983</c:v>
                </c:pt>
                <c:pt idx="110">
                  <c:v>42293.055140104167</c:v>
                </c:pt>
                <c:pt idx="111">
                  <c:v>42293.062084664351</c:v>
                </c:pt>
                <c:pt idx="112">
                  <c:v>42293.069029224534</c:v>
                </c:pt>
                <c:pt idx="113">
                  <c:v>42293.075973784726</c:v>
                </c:pt>
                <c:pt idx="114">
                  <c:v>42293.08291834491</c:v>
                </c:pt>
                <c:pt idx="115">
                  <c:v>42293.089862905093</c:v>
                </c:pt>
                <c:pt idx="116">
                  <c:v>42293.096807465277</c:v>
                </c:pt>
                <c:pt idx="117">
                  <c:v>42293.103752025461</c:v>
                </c:pt>
                <c:pt idx="118">
                  <c:v>42293.110696585645</c:v>
                </c:pt>
                <c:pt idx="119">
                  <c:v>42293.117641145836</c:v>
                </c:pt>
                <c:pt idx="120">
                  <c:v>42293.12458570602</c:v>
                </c:pt>
                <c:pt idx="121">
                  <c:v>42293.131530266204</c:v>
                </c:pt>
                <c:pt idx="122">
                  <c:v>42293.138474826388</c:v>
                </c:pt>
                <c:pt idx="123">
                  <c:v>42293.145419386572</c:v>
                </c:pt>
                <c:pt idx="124">
                  <c:v>42293.152363946756</c:v>
                </c:pt>
                <c:pt idx="125">
                  <c:v>42293.159308506947</c:v>
                </c:pt>
                <c:pt idx="126">
                  <c:v>42293.166253067131</c:v>
                </c:pt>
                <c:pt idx="127">
                  <c:v>42293.173197627315</c:v>
                </c:pt>
                <c:pt idx="128">
                  <c:v>42293.180142187499</c:v>
                </c:pt>
                <c:pt idx="129">
                  <c:v>42293.187086747683</c:v>
                </c:pt>
                <c:pt idx="130">
                  <c:v>42293.194031307874</c:v>
                </c:pt>
                <c:pt idx="131">
                  <c:v>42293.200975868058</c:v>
                </c:pt>
                <c:pt idx="132">
                  <c:v>42293.207920428242</c:v>
                </c:pt>
                <c:pt idx="133">
                  <c:v>42293.214864988426</c:v>
                </c:pt>
                <c:pt idx="134">
                  <c:v>42293.22180954861</c:v>
                </c:pt>
                <c:pt idx="135">
                  <c:v>42293.228754108794</c:v>
                </c:pt>
                <c:pt idx="136">
                  <c:v>42293.235698668985</c:v>
                </c:pt>
                <c:pt idx="137">
                  <c:v>42293.242643229169</c:v>
                </c:pt>
                <c:pt idx="138">
                  <c:v>42293.249587789353</c:v>
                </c:pt>
                <c:pt idx="139">
                  <c:v>42293.256532349536</c:v>
                </c:pt>
                <c:pt idx="140">
                  <c:v>42293.26347690972</c:v>
                </c:pt>
                <c:pt idx="141">
                  <c:v>42293.270421469904</c:v>
                </c:pt>
                <c:pt idx="142">
                  <c:v>42293.277366030095</c:v>
                </c:pt>
                <c:pt idx="143">
                  <c:v>42293.284310590279</c:v>
                </c:pt>
                <c:pt idx="144">
                  <c:v>42293.291255150463</c:v>
                </c:pt>
                <c:pt idx="145">
                  <c:v>42293.298199710647</c:v>
                </c:pt>
                <c:pt idx="146">
                  <c:v>42293.305144270831</c:v>
                </c:pt>
                <c:pt idx="147">
                  <c:v>42293.312088831015</c:v>
                </c:pt>
                <c:pt idx="148">
                  <c:v>42293.319033391206</c:v>
                </c:pt>
                <c:pt idx="149">
                  <c:v>42293.32597795139</c:v>
                </c:pt>
                <c:pt idx="150">
                  <c:v>42293.332922511574</c:v>
                </c:pt>
                <c:pt idx="151">
                  <c:v>42293.339867071758</c:v>
                </c:pt>
                <c:pt idx="152">
                  <c:v>42293.346811631942</c:v>
                </c:pt>
                <c:pt idx="153">
                  <c:v>42293.353756192133</c:v>
                </c:pt>
                <c:pt idx="154">
                  <c:v>42293.360700752317</c:v>
                </c:pt>
                <c:pt idx="155">
                  <c:v>42293.367645312501</c:v>
                </c:pt>
                <c:pt idx="156">
                  <c:v>42293.374589872685</c:v>
                </c:pt>
                <c:pt idx="157">
                  <c:v>42293.381534432869</c:v>
                </c:pt>
                <c:pt idx="158">
                  <c:v>42293.388478993053</c:v>
                </c:pt>
                <c:pt idx="159">
                  <c:v>42293.395423553244</c:v>
                </c:pt>
                <c:pt idx="160">
                  <c:v>42293.402368113428</c:v>
                </c:pt>
                <c:pt idx="161">
                  <c:v>42293.409312673612</c:v>
                </c:pt>
                <c:pt idx="162">
                  <c:v>42293.416257233795</c:v>
                </c:pt>
                <c:pt idx="163">
                  <c:v>42293.423201793979</c:v>
                </c:pt>
                <c:pt idx="164">
                  <c:v>42293.430146354163</c:v>
                </c:pt>
                <c:pt idx="165">
                  <c:v>42293.437090914354</c:v>
                </c:pt>
                <c:pt idx="166">
                  <c:v>42293.444035474538</c:v>
                </c:pt>
                <c:pt idx="167">
                  <c:v>42293.450980034722</c:v>
                </c:pt>
                <c:pt idx="168">
                  <c:v>42293.457924594906</c:v>
                </c:pt>
                <c:pt idx="169">
                  <c:v>42293.46486915509</c:v>
                </c:pt>
                <c:pt idx="170">
                  <c:v>42293.471813715281</c:v>
                </c:pt>
                <c:pt idx="171">
                  <c:v>42293.478758275465</c:v>
                </c:pt>
                <c:pt idx="172">
                  <c:v>42293.485702835649</c:v>
                </c:pt>
                <c:pt idx="173">
                  <c:v>42293.492647395833</c:v>
                </c:pt>
                <c:pt idx="174">
                  <c:v>42293.499591956017</c:v>
                </c:pt>
                <c:pt idx="175">
                  <c:v>42293.506536516201</c:v>
                </c:pt>
                <c:pt idx="176">
                  <c:v>42293.513481076392</c:v>
                </c:pt>
                <c:pt idx="177">
                  <c:v>42293.520425636576</c:v>
                </c:pt>
                <c:pt idx="178">
                  <c:v>42293.52737019676</c:v>
                </c:pt>
                <c:pt idx="179">
                  <c:v>42293.534314756944</c:v>
                </c:pt>
                <c:pt idx="180">
                  <c:v>42293.541259317128</c:v>
                </c:pt>
                <c:pt idx="181">
                  <c:v>42293.548203877312</c:v>
                </c:pt>
                <c:pt idx="182">
                  <c:v>42293.555148437503</c:v>
                </c:pt>
                <c:pt idx="183">
                  <c:v>42293.562092997687</c:v>
                </c:pt>
                <c:pt idx="184">
                  <c:v>42293.569037557871</c:v>
                </c:pt>
                <c:pt idx="185">
                  <c:v>42293.575982118055</c:v>
                </c:pt>
                <c:pt idx="186">
                  <c:v>42293.582926678238</c:v>
                </c:pt>
                <c:pt idx="187">
                  <c:v>42293.589871238422</c:v>
                </c:pt>
                <c:pt idx="188">
                  <c:v>42293.596815798614</c:v>
                </c:pt>
                <c:pt idx="189">
                  <c:v>42293.603760358797</c:v>
                </c:pt>
                <c:pt idx="190">
                  <c:v>42293.610704918981</c:v>
                </c:pt>
                <c:pt idx="191">
                  <c:v>42293.617649479165</c:v>
                </c:pt>
              </c:numCache>
            </c:numRef>
          </c:xVal>
          <c:yVal>
            <c:numRef>
              <c:f>DELTA!$C$3:$C$194</c:f>
              <c:numCache>
                <c:formatCode>General</c:formatCode>
                <c:ptCount val="192"/>
                <c:pt idx="0">
                  <c:v>14.332800000000001</c:v>
                </c:pt>
                <c:pt idx="1">
                  <c:v>14.323</c:v>
                </c:pt>
                <c:pt idx="2">
                  <c:v>14.315300000000001</c:v>
                </c:pt>
                <c:pt idx="3">
                  <c:v>14.3156</c:v>
                </c:pt>
                <c:pt idx="4">
                  <c:v>14.326499999999999</c:v>
                </c:pt>
                <c:pt idx="5">
                  <c:v>14.3383</c:v>
                </c:pt>
                <c:pt idx="6">
                  <c:v>14.3291</c:v>
                </c:pt>
                <c:pt idx="7">
                  <c:v>14.3362</c:v>
                </c:pt>
                <c:pt idx="8">
                  <c:v>14.3354</c:v>
                </c:pt>
                <c:pt idx="9">
                  <c:v>14.3628</c:v>
                </c:pt>
                <c:pt idx="10">
                  <c:v>14.390599999999999</c:v>
                </c:pt>
                <c:pt idx="11">
                  <c:v>14.384399999999999</c:v>
                </c:pt>
                <c:pt idx="12">
                  <c:v>14.411799999999999</c:v>
                </c:pt>
                <c:pt idx="13">
                  <c:v>14.462</c:v>
                </c:pt>
                <c:pt idx="14">
                  <c:v>14.4558</c:v>
                </c:pt>
                <c:pt idx="15">
                  <c:v>14.4809</c:v>
                </c:pt>
                <c:pt idx="16">
                  <c:v>14.563599999999999</c:v>
                </c:pt>
                <c:pt idx="17">
                  <c:v>14.5708</c:v>
                </c:pt>
                <c:pt idx="18">
                  <c:v>14.695</c:v>
                </c:pt>
                <c:pt idx="19">
                  <c:v>14.7219</c:v>
                </c:pt>
                <c:pt idx="20">
                  <c:v>14.8338</c:v>
                </c:pt>
                <c:pt idx="21">
                  <c:v>14.9779</c:v>
                </c:pt>
                <c:pt idx="22">
                  <c:v>14.993499999999999</c:v>
                </c:pt>
                <c:pt idx="23">
                  <c:v>15.0403</c:v>
                </c:pt>
                <c:pt idx="24">
                  <c:v>15.072800000000001</c:v>
                </c:pt>
                <c:pt idx="25">
                  <c:v>15.088200000000001</c:v>
                </c:pt>
                <c:pt idx="26">
                  <c:v>15.119899999999999</c:v>
                </c:pt>
                <c:pt idx="27">
                  <c:v>15.149800000000001</c:v>
                </c:pt>
                <c:pt idx="28">
                  <c:v>15.258100000000001</c:v>
                </c:pt>
                <c:pt idx="29">
                  <c:v>15.305199999999999</c:v>
                </c:pt>
                <c:pt idx="30">
                  <c:v>15.3</c:v>
                </c:pt>
                <c:pt idx="31">
                  <c:v>15.294600000000001</c:v>
                </c:pt>
                <c:pt idx="32">
                  <c:v>15.382300000000001</c:v>
                </c:pt>
                <c:pt idx="33">
                  <c:v>15.437900000000001</c:v>
                </c:pt>
                <c:pt idx="34">
                  <c:v>15.4855</c:v>
                </c:pt>
                <c:pt idx="35">
                  <c:v>15.485099999999999</c:v>
                </c:pt>
                <c:pt idx="36">
                  <c:v>15.4765</c:v>
                </c:pt>
                <c:pt idx="37">
                  <c:v>15.55</c:v>
                </c:pt>
                <c:pt idx="38">
                  <c:v>15.5374</c:v>
                </c:pt>
                <c:pt idx="39">
                  <c:v>15.6015</c:v>
                </c:pt>
                <c:pt idx="40">
                  <c:v>15.661199999999999</c:v>
                </c:pt>
                <c:pt idx="41">
                  <c:v>15.6439</c:v>
                </c:pt>
                <c:pt idx="42">
                  <c:v>15.5611</c:v>
                </c:pt>
                <c:pt idx="43">
                  <c:v>15.571899999999999</c:v>
                </c:pt>
                <c:pt idx="44">
                  <c:v>15.545500000000001</c:v>
                </c:pt>
                <c:pt idx="45">
                  <c:v>15.54</c:v>
                </c:pt>
                <c:pt idx="46">
                  <c:v>15.5237</c:v>
                </c:pt>
                <c:pt idx="47">
                  <c:v>15.5078</c:v>
                </c:pt>
                <c:pt idx="48">
                  <c:v>15.4742</c:v>
                </c:pt>
                <c:pt idx="49">
                  <c:v>15.442</c:v>
                </c:pt>
                <c:pt idx="50">
                  <c:v>15.439</c:v>
                </c:pt>
                <c:pt idx="51">
                  <c:v>15.409700000000001</c:v>
                </c:pt>
                <c:pt idx="52">
                  <c:v>15.411199999999999</c:v>
                </c:pt>
                <c:pt idx="53">
                  <c:v>15.380699999999999</c:v>
                </c:pt>
                <c:pt idx="54">
                  <c:v>15.3317</c:v>
                </c:pt>
                <c:pt idx="55">
                  <c:v>15.3126</c:v>
                </c:pt>
                <c:pt idx="56">
                  <c:v>15.2943</c:v>
                </c:pt>
                <c:pt idx="57">
                  <c:v>15.2782</c:v>
                </c:pt>
                <c:pt idx="58">
                  <c:v>15.2584</c:v>
                </c:pt>
                <c:pt idx="59">
                  <c:v>15.2288</c:v>
                </c:pt>
                <c:pt idx="60">
                  <c:v>15.2043</c:v>
                </c:pt>
                <c:pt idx="61">
                  <c:v>15.1654</c:v>
                </c:pt>
                <c:pt idx="62">
                  <c:v>15.160399999999999</c:v>
                </c:pt>
                <c:pt idx="63">
                  <c:v>15.1219</c:v>
                </c:pt>
                <c:pt idx="64">
                  <c:v>15.0929</c:v>
                </c:pt>
                <c:pt idx="65">
                  <c:v>15.0909</c:v>
                </c:pt>
                <c:pt idx="66">
                  <c:v>15.052</c:v>
                </c:pt>
                <c:pt idx="67">
                  <c:v>15.021000000000001</c:v>
                </c:pt>
                <c:pt idx="68">
                  <c:v>15.0107</c:v>
                </c:pt>
                <c:pt idx="69">
                  <c:v>14.9887</c:v>
                </c:pt>
                <c:pt idx="70">
                  <c:v>14.9697</c:v>
                </c:pt>
                <c:pt idx="71">
                  <c:v>14.958299999999999</c:v>
                </c:pt>
                <c:pt idx="72">
                  <c:v>14.936</c:v>
                </c:pt>
                <c:pt idx="73">
                  <c:v>14.912599999999999</c:v>
                </c:pt>
                <c:pt idx="74">
                  <c:v>14.917400000000001</c:v>
                </c:pt>
                <c:pt idx="75">
                  <c:v>14.8972</c:v>
                </c:pt>
                <c:pt idx="76">
                  <c:v>14.8855</c:v>
                </c:pt>
                <c:pt idx="77">
                  <c:v>14.882199999999999</c:v>
                </c:pt>
                <c:pt idx="78">
                  <c:v>14.8721</c:v>
                </c:pt>
                <c:pt idx="79">
                  <c:v>14.854100000000001</c:v>
                </c:pt>
                <c:pt idx="80">
                  <c:v>14.8508</c:v>
                </c:pt>
                <c:pt idx="81">
                  <c:v>14.8409</c:v>
                </c:pt>
                <c:pt idx="82">
                  <c:v>14.837999999999999</c:v>
                </c:pt>
                <c:pt idx="83">
                  <c:v>14.831099999999999</c:v>
                </c:pt>
                <c:pt idx="84">
                  <c:v>14.8263</c:v>
                </c:pt>
                <c:pt idx="85">
                  <c:v>14.8055</c:v>
                </c:pt>
                <c:pt idx="86">
                  <c:v>14.8033</c:v>
                </c:pt>
                <c:pt idx="87">
                  <c:v>14.801500000000001</c:v>
                </c:pt>
                <c:pt idx="88">
                  <c:v>14.7944</c:v>
                </c:pt>
                <c:pt idx="89">
                  <c:v>14.787100000000001</c:v>
                </c:pt>
                <c:pt idx="90">
                  <c:v>14.779299999999999</c:v>
                </c:pt>
                <c:pt idx="91">
                  <c:v>14.774100000000001</c:v>
                </c:pt>
                <c:pt idx="92">
                  <c:v>14.7645</c:v>
                </c:pt>
                <c:pt idx="93">
                  <c:v>14.754200000000001</c:v>
                </c:pt>
                <c:pt idx="94">
                  <c:v>14.747999999999999</c:v>
                </c:pt>
                <c:pt idx="95">
                  <c:v>14.736499999999999</c:v>
                </c:pt>
                <c:pt idx="96">
                  <c:v>14.733700000000001</c:v>
                </c:pt>
                <c:pt idx="97">
                  <c:v>14.727600000000001</c:v>
                </c:pt>
                <c:pt idx="98">
                  <c:v>14.718299999999999</c:v>
                </c:pt>
                <c:pt idx="99">
                  <c:v>14.710699999999999</c:v>
                </c:pt>
                <c:pt idx="100">
                  <c:v>14.7112</c:v>
                </c:pt>
                <c:pt idx="101">
                  <c:v>14.707700000000001</c:v>
                </c:pt>
                <c:pt idx="102">
                  <c:v>14.696300000000001</c:v>
                </c:pt>
                <c:pt idx="103">
                  <c:v>14.694900000000001</c:v>
                </c:pt>
                <c:pt idx="104">
                  <c:v>14.694800000000001</c:v>
                </c:pt>
                <c:pt idx="105">
                  <c:v>14.6737</c:v>
                </c:pt>
                <c:pt idx="106">
                  <c:v>14.665900000000001</c:v>
                </c:pt>
                <c:pt idx="107">
                  <c:v>14.639099999999999</c:v>
                </c:pt>
                <c:pt idx="108">
                  <c:v>14.613099999999999</c:v>
                </c:pt>
                <c:pt idx="109">
                  <c:v>14.590999999999999</c:v>
                </c:pt>
                <c:pt idx="110">
                  <c:v>14.531700000000001</c:v>
                </c:pt>
                <c:pt idx="111">
                  <c:v>14.5375</c:v>
                </c:pt>
                <c:pt idx="112">
                  <c:v>14.492599999999999</c:v>
                </c:pt>
                <c:pt idx="113">
                  <c:v>14.4496</c:v>
                </c:pt>
                <c:pt idx="114">
                  <c:v>14.427</c:v>
                </c:pt>
                <c:pt idx="115">
                  <c:v>14.3955</c:v>
                </c:pt>
                <c:pt idx="116">
                  <c:v>14.3931</c:v>
                </c:pt>
                <c:pt idx="117">
                  <c:v>14.3561</c:v>
                </c:pt>
                <c:pt idx="118">
                  <c:v>14.3438</c:v>
                </c:pt>
                <c:pt idx="119">
                  <c:v>14.3216</c:v>
                </c:pt>
                <c:pt idx="120">
                  <c:v>14.296099999999999</c:v>
                </c:pt>
                <c:pt idx="121">
                  <c:v>14.286199999999999</c:v>
                </c:pt>
                <c:pt idx="122">
                  <c:v>14.2804</c:v>
                </c:pt>
                <c:pt idx="123">
                  <c:v>14.2676</c:v>
                </c:pt>
                <c:pt idx="124">
                  <c:v>14.2446</c:v>
                </c:pt>
                <c:pt idx="125">
                  <c:v>14.2508</c:v>
                </c:pt>
                <c:pt idx="126">
                  <c:v>14.2555</c:v>
                </c:pt>
                <c:pt idx="127">
                  <c:v>14.257199999999999</c:v>
                </c:pt>
                <c:pt idx="128">
                  <c:v>14.260400000000001</c:v>
                </c:pt>
                <c:pt idx="129">
                  <c:v>14.2615</c:v>
                </c:pt>
                <c:pt idx="130">
                  <c:v>14.269600000000001</c:v>
                </c:pt>
                <c:pt idx="131">
                  <c:v>14.2813</c:v>
                </c:pt>
                <c:pt idx="132">
                  <c:v>14.2888</c:v>
                </c:pt>
                <c:pt idx="133">
                  <c:v>14.2974</c:v>
                </c:pt>
                <c:pt idx="134">
                  <c:v>14.301500000000001</c:v>
                </c:pt>
                <c:pt idx="135">
                  <c:v>14.3049</c:v>
                </c:pt>
                <c:pt idx="136">
                  <c:v>14.3078</c:v>
                </c:pt>
                <c:pt idx="137">
                  <c:v>14.312200000000001</c:v>
                </c:pt>
                <c:pt idx="138">
                  <c:v>14.3095</c:v>
                </c:pt>
                <c:pt idx="139">
                  <c:v>14.324999999999999</c:v>
                </c:pt>
                <c:pt idx="140">
                  <c:v>14.3277</c:v>
                </c:pt>
                <c:pt idx="141">
                  <c:v>14.3452</c:v>
                </c:pt>
                <c:pt idx="142">
                  <c:v>14.3483</c:v>
                </c:pt>
                <c:pt idx="143">
                  <c:v>14.3629</c:v>
                </c:pt>
                <c:pt idx="144">
                  <c:v>14.361700000000001</c:v>
                </c:pt>
                <c:pt idx="145">
                  <c:v>14.370799999999999</c:v>
                </c:pt>
                <c:pt idx="146">
                  <c:v>14.384399999999999</c:v>
                </c:pt>
                <c:pt idx="147">
                  <c:v>14.3896</c:v>
                </c:pt>
                <c:pt idx="148">
                  <c:v>14.400600000000001</c:v>
                </c:pt>
                <c:pt idx="149">
                  <c:v>14.4178</c:v>
                </c:pt>
                <c:pt idx="150">
                  <c:v>14.423400000000001</c:v>
                </c:pt>
                <c:pt idx="151">
                  <c:v>14.4391</c:v>
                </c:pt>
                <c:pt idx="152">
                  <c:v>14.4514</c:v>
                </c:pt>
                <c:pt idx="153">
                  <c:v>14.4663</c:v>
                </c:pt>
                <c:pt idx="154">
                  <c:v>14.4655</c:v>
                </c:pt>
                <c:pt idx="155">
                  <c:v>14.4756</c:v>
                </c:pt>
                <c:pt idx="156">
                  <c:v>14.481</c:v>
                </c:pt>
                <c:pt idx="157">
                  <c:v>14.5047</c:v>
                </c:pt>
                <c:pt idx="158">
                  <c:v>14.5177</c:v>
                </c:pt>
                <c:pt idx="159">
                  <c:v>14.5395</c:v>
                </c:pt>
                <c:pt idx="160">
                  <c:v>14.5665</c:v>
                </c:pt>
                <c:pt idx="161">
                  <c:v>14.589</c:v>
                </c:pt>
                <c:pt idx="162">
                  <c:v>14.6007</c:v>
                </c:pt>
                <c:pt idx="163">
                  <c:v>14.6213</c:v>
                </c:pt>
                <c:pt idx="164">
                  <c:v>14.646699999999999</c:v>
                </c:pt>
                <c:pt idx="165">
                  <c:v>14.667899999999999</c:v>
                </c:pt>
                <c:pt idx="166">
                  <c:v>14.7081</c:v>
                </c:pt>
                <c:pt idx="167">
                  <c:v>14.719799999999999</c:v>
                </c:pt>
                <c:pt idx="168">
                  <c:v>14.7227</c:v>
                </c:pt>
                <c:pt idx="169">
                  <c:v>14.7661</c:v>
                </c:pt>
                <c:pt idx="170">
                  <c:v>14.806100000000001</c:v>
                </c:pt>
                <c:pt idx="171">
                  <c:v>14.8055</c:v>
                </c:pt>
                <c:pt idx="172">
                  <c:v>14.859</c:v>
                </c:pt>
                <c:pt idx="173">
                  <c:v>14.922000000000001</c:v>
                </c:pt>
                <c:pt idx="174">
                  <c:v>14.9321</c:v>
                </c:pt>
                <c:pt idx="175">
                  <c:v>14.944699999999999</c:v>
                </c:pt>
                <c:pt idx="176">
                  <c:v>15.004099999999999</c:v>
                </c:pt>
                <c:pt idx="177">
                  <c:v>15.024900000000001</c:v>
                </c:pt>
                <c:pt idx="178">
                  <c:v>15.055</c:v>
                </c:pt>
                <c:pt idx="179">
                  <c:v>15.0709</c:v>
                </c:pt>
                <c:pt idx="180">
                  <c:v>15.110200000000001</c:v>
                </c:pt>
                <c:pt idx="181">
                  <c:v>15.1142</c:v>
                </c:pt>
                <c:pt idx="182">
                  <c:v>15.157299999999999</c:v>
                </c:pt>
                <c:pt idx="183">
                  <c:v>15.179500000000001</c:v>
                </c:pt>
                <c:pt idx="184">
                  <c:v>15.209</c:v>
                </c:pt>
                <c:pt idx="185">
                  <c:v>15.240399999999999</c:v>
                </c:pt>
                <c:pt idx="186">
                  <c:v>15.2546</c:v>
                </c:pt>
                <c:pt idx="187">
                  <c:v>15.2621</c:v>
                </c:pt>
                <c:pt idx="188">
                  <c:v>15.2902</c:v>
                </c:pt>
                <c:pt idx="189">
                  <c:v>15.2888</c:v>
                </c:pt>
                <c:pt idx="190">
                  <c:v>15.321099999999999</c:v>
                </c:pt>
                <c:pt idx="191">
                  <c:v>15.325699999999999</c:v>
                </c:pt>
              </c:numCache>
            </c:numRef>
          </c:yVal>
          <c:smooth val="0"/>
        </c:ser>
        <c:dLbls>
          <c:showLegendKey val="0"/>
          <c:showVal val="0"/>
          <c:showCatName val="0"/>
          <c:showSerName val="0"/>
          <c:showPercent val="0"/>
          <c:showBubbleSize val="0"/>
        </c:dLbls>
        <c:axId val="38291136"/>
        <c:axId val="38291712"/>
      </c:scatterChart>
      <c:scatterChart>
        <c:scatterStyle val="lineMarker"/>
        <c:varyColors val="0"/>
        <c:ser>
          <c:idx val="1"/>
          <c:order val="1"/>
          <c:tx>
            <c:v>Salinité Canettes</c:v>
          </c:tx>
          <c:spPr>
            <a:ln>
              <a:noFill/>
            </a:ln>
          </c:spPr>
          <c:marker>
            <c:symbol val="circle"/>
            <c:size val="5"/>
          </c:marker>
          <c:xVal>
            <c:numRef>
              <c:f>'RefS T'!$A$2:$A$19</c:f>
              <c:numCache>
                <c:formatCode>d/m/yy\ h:mm;@</c:formatCode>
                <c:ptCount val="18"/>
                <c:pt idx="0">
                  <c:v>42292.291238483798</c:v>
                </c:pt>
                <c:pt idx="1">
                  <c:v>42292.332905844909</c:v>
                </c:pt>
                <c:pt idx="2">
                  <c:v>42293.277366030095</c:v>
                </c:pt>
                <c:pt idx="3">
                  <c:v>42292.37457320602</c:v>
                </c:pt>
                <c:pt idx="4">
                  <c:v>42293.332922511574</c:v>
                </c:pt>
                <c:pt idx="5">
                  <c:v>42293.374589872685</c:v>
                </c:pt>
                <c:pt idx="6">
                  <c:v>42293.416257233795</c:v>
                </c:pt>
                <c:pt idx="7">
                  <c:v>42292.41624056713</c:v>
                </c:pt>
                <c:pt idx="8">
                  <c:v>42293.457924594906</c:v>
                </c:pt>
                <c:pt idx="9">
                  <c:v>42292.457907928241</c:v>
                </c:pt>
                <c:pt idx="10">
                  <c:v>42293.499591956017</c:v>
                </c:pt>
                <c:pt idx="11">
                  <c:v>42293.541259317128</c:v>
                </c:pt>
                <c:pt idx="12">
                  <c:v>42293.582926678238</c:v>
                </c:pt>
                <c:pt idx="13">
                  <c:v>42292.499575289352</c:v>
                </c:pt>
                <c:pt idx="14">
                  <c:v>42293.617649479165</c:v>
                </c:pt>
                <c:pt idx="15">
                  <c:v>42292.624577372684</c:v>
                </c:pt>
                <c:pt idx="16">
                  <c:v>42292.541242650463</c:v>
                </c:pt>
                <c:pt idx="17">
                  <c:v>42292.582910011573</c:v>
                </c:pt>
              </c:numCache>
            </c:numRef>
          </c:xVal>
          <c:yVal>
            <c:numRef>
              <c:f>'RefS T'!$C$2:$C$19</c:f>
              <c:numCache>
                <c:formatCode>General</c:formatCode>
                <c:ptCount val="18"/>
                <c:pt idx="0">
                  <c:v>35.241</c:v>
                </c:pt>
                <c:pt idx="1">
                  <c:v>35.256999999999998</c:v>
                </c:pt>
                <c:pt idx="2">
                  <c:v>35.265999999999998</c:v>
                </c:pt>
                <c:pt idx="3">
                  <c:v>35.268000000000001</c:v>
                </c:pt>
                <c:pt idx="4">
                  <c:v>35.271000000000001</c:v>
                </c:pt>
                <c:pt idx="5">
                  <c:v>35.274999999999999</c:v>
                </c:pt>
                <c:pt idx="6">
                  <c:v>35.277000000000001</c:v>
                </c:pt>
                <c:pt idx="7">
                  <c:v>35.271000000000001</c:v>
                </c:pt>
                <c:pt idx="8">
                  <c:v>35.277999999999999</c:v>
                </c:pt>
                <c:pt idx="9">
                  <c:v>35.273000000000003</c:v>
                </c:pt>
                <c:pt idx="10">
                  <c:v>35.280999999999999</c:v>
                </c:pt>
                <c:pt idx="11">
                  <c:v>35.279000000000003</c:v>
                </c:pt>
                <c:pt idx="12">
                  <c:v>35.277999999999999</c:v>
                </c:pt>
                <c:pt idx="13">
                  <c:v>35.277999999999999</c:v>
                </c:pt>
                <c:pt idx="14">
                  <c:v>35.277000000000001</c:v>
                </c:pt>
                <c:pt idx="15">
                  <c:v>35.276000000000003</c:v>
                </c:pt>
                <c:pt idx="16">
                  <c:v>35.281999999999996</c:v>
                </c:pt>
                <c:pt idx="17">
                  <c:v>35.281999999999996</c:v>
                </c:pt>
              </c:numCache>
            </c:numRef>
          </c:yVal>
          <c:smooth val="0"/>
        </c:ser>
        <c:dLbls>
          <c:showLegendKey val="0"/>
          <c:showVal val="0"/>
          <c:showCatName val="0"/>
          <c:showSerName val="0"/>
          <c:showPercent val="0"/>
          <c:showBubbleSize val="0"/>
        </c:dLbls>
        <c:axId val="38292864"/>
        <c:axId val="38292288"/>
      </c:scatterChart>
      <c:valAx>
        <c:axId val="38291136"/>
        <c:scaling>
          <c:orientation val="minMax"/>
          <c:max val="42293.7"/>
          <c:min val="42292.25"/>
        </c:scaling>
        <c:delete val="0"/>
        <c:axPos val="b"/>
        <c:numFmt formatCode="d/m/yy\ h:mm;@" sourceLinked="1"/>
        <c:majorTickMark val="out"/>
        <c:minorTickMark val="none"/>
        <c:tickLblPos val="nextTo"/>
        <c:txPr>
          <a:bodyPr rot="5400000" vert="horz"/>
          <a:lstStyle/>
          <a:p>
            <a:pPr>
              <a:defRPr/>
            </a:pPr>
            <a:endParaRPr lang="fr-FR"/>
          </a:p>
        </c:txPr>
        <c:crossAx val="38291712"/>
        <c:crosses val="autoZero"/>
        <c:crossBetween val="midCat"/>
      </c:valAx>
      <c:valAx>
        <c:axId val="38291712"/>
        <c:scaling>
          <c:orientation val="minMax"/>
        </c:scaling>
        <c:delete val="0"/>
        <c:axPos val="l"/>
        <c:title>
          <c:tx>
            <c:rich>
              <a:bodyPr rot="-5400000" vert="horz"/>
              <a:lstStyle/>
              <a:p>
                <a:pPr>
                  <a:defRPr/>
                </a:pPr>
                <a:r>
                  <a:rPr lang="fr-FR"/>
                  <a:t>Température (°C)</a:t>
                </a:r>
              </a:p>
            </c:rich>
          </c:tx>
          <c:layout/>
          <c:overlay val="0"/>
        </c:title>
        <c:numFmt formatCode="General" sourceLinked="1"/>
        <c:majorTickMark val="out"/>
        <c:minorTickMark val="none"/>
        <c:tickLblPos val="nextTo"/>
        <c:crossAx val="38291136"/>
        <c:crosses val="autoZero"/>
        <c:crossBetween val="midCat"/>
        <c:majorUnit val="0.5"/>
      </c:valAx>
      <c:valAx>
        <c:axId val="38292288"/>
        <c:scaling>
          <c:orientation val="minMax"/>
        </c:scaling>
        <c:delete val="0"/>
        <c:axPos val="r"/>
        <c:title>
          <c:tx>
            <c:rich>
              <a:bodyPr rot="-5400000" vert="horz"/>
              <a:lstStyle/>
              <a:p>
                <a:pPr>
                  <a:defRPr>
                    <a:solidFill>
                      <a:srgbClr val="C00000"/>
                    </a:solidFill>
                  </a:defRPr>
                </a:pPr>
                <a:r>
                  <a:rPr lang="fr-FR">
                    <a:solidFill>
                      <a:srgbClr val="C00000"/>
                    </a:solidFill>
                  </a:rPr>
                  <a:t>Salinité</a:t>
                </a:r>
              </a:p>
            </c:rich>
          </c:tx>
          <c:layout/>
          <c:overlay val="0"/>
        </c:title>
        <c:numFmt formatCode="General" sourceLinked="1"/>
        <c:majorTickMark val="out"/>
        <c:minorTickMark val="none"/>
        <c:tickLblPos val="nextTo"/>
        <c:txPr>
          <a:bodyPr/>
          <a:lstStyle/>
          <a:p>
            <a:pPr>
              <a:defRPr>
                <a:solidFill>
                  <a:srgbClr val="C00000"/>
                </a:solidFill>
              </a:defRPr>
            </a:pPr>
            <a:endParaRPr lang="fr-FR"/>
          </a:p>
        </c:txPr>
        <c:crossAx val="38292864"/>
        <c:crosses val="max"/>
        <c:crossBetween val="midCat"/>
        <c:majorUnit val="2.0000000000000004E-2"/>
      </c:valAx>
      <c:valAx>
        <c:axId val="38292864"/>
        <c:scaling>
          <c:orientation val="minMax"/>
        </c:scaling>
        <c:delete val="1"/>
        <c:axPos val="b"/>
        <c:numFmt formatCode="d/m/yy\ h:mm;@" sourceLinked="1"/>
        <c:majorTickMark val="out"/>
        <c:minorTickMark val="none"/>
        <c:tickLblPos val="nextTo"/>
        <c:crossAx val="38292288"/>
        <c:crosses val="autoZero"/>
        <c:crossBetween val="midCat"/>
      </c:valAx>
    </c:plotArea>
    <c:plotVisOnly val="1"/>
    <c:dispBlanksAs val="gap"/>
    <c:showDLblsOverMax val="0"/>
  </c:chart>
  <c:txPr>
    <a:bodyPr/>
    <a:lstStyle/>
    <a:p>
      <a:pPr>
        <a:defRPr sz="10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Ecart de salinité (Ssonde-Sbouteille) et conformité en code couleur: </a:t>
            </a:r>
          </a:p>
          <a:p>
            <a:pPr>
              <a:defRPr/>
            </a:pPr>
            <a:r>
              <a:rPr lang="fr-FR"/>
              <a:t>vert= conforme, rouge=non-conforme: Ecart Max toléré pour seabird = 0,020, pour les autres = 0,100</a:t>
            </a:r>
          </a:p>
        </c:rich>
      </c:tx>
      <c:layout>
        <c:manualLayout>
          <c:xMode val="edge"/>
          <c:yMode val="edge"/>
          <c:x val="0.10055776375128864"/>
          <c:y val="2.2275247389298411E-2"/>
        </c:manualLayout>
      </c:layout>
      <c:overlay val="0"/>
    </c:title>
    <c:autoTitleDeleted val="0"/>
    <c:plotArea>
      <c:layout>
        <c:manualLayout>
          <c:layoutTarget val="inner"/>
          <c:xMode val="edge"/>
          <c:yMode val="edge"/>
          <c:x val="0.11165572891539968"/>
          <c:y val="0.27483445782824611"/>
          <c:w val="0.8591128165941283"/>
          <c:h val="0.57684133590312059"/>
        </c:manualLayout>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rgbClr val="00B050"/>
              </a:solidFill>
            </c:spPr>
          </c:dPt>
          <c:dPt>
            <c:idx val="2"/>
            <c:invertIfNegative val="0"/>
            <c:bubble3D val="0"/>
            <c:spPr>
              <a:solidFill>
                <a:srgbClr val="FF0000"/>
              </a:solidFill>
            </c:spPr>
          </c:dPt>
          <c:dPt>
            <c:idx val="3"/>
            <c:invertIfNegative val="0"/>
            <c:bubble3D val="0"/>
            <c:spPr>
              <a:solidFill>
                <a:srgbClr val="00B050"/>
              </a:solidFill>
            </c:spPr>
          </c:dPt>
          <c:dPt>
            <c:idx val="4"/>
            <c:invertIfNegative val="0"/>
            <c:bubble3D val="0"/>
            <c:spPr>
              <a:solidFill>
                <a:srgbClr val="00B050"/>
              </a:solidFill>
            </c:spPr>
          </c:dPt>
          <c:dPt>
            <c:idx val="5"/>
            <c:invertIfNegative val="0"/>
            <c:bubble3D val="0"/>
            <c:spPr>
              <a:solidFill>
                <a:srgbClr val="FF0000"/>
              </a:solidFill>
            </c:spPr>
          </c:dPt>
          <c:dPt>
            <c:idx val="6"/>
            <c:invertIfNegative val="0"/>
            <c:bubble3D val="0"/>
            <c:spPr>
              <a:solidFill>
                <a:srgbClr val="FF0000"/>
              </a:solidFill>
            </c:spPr>
          </c:dPt>
          <c:dPt>
            <c:idx val="7"/>
            <c:invertIfNegative val="0"/>
            <c:bubble3D val="0"/>
            <c:spPr>
              <a:solidFill>
                <a:srgbClr val="FF0000"/>
              </a:solidFill>
            </c:spPr>
          </c:dPt>
          <c:dPt>
            <c:idx val="8"/>
            <c:invertIfNegative val="0"/>
            <c:bubble3D val="0"/>
            <c:spPr>
              <a:solidFill>
                <a:srgbClr val="FF0000"/>
              </a:solidFill>
            </c:spPr>
          </c:dPt>
          <c:dPt>
            <c:idx val="9"/>
            <c:invertIfNegative val="0"/>
            <c:bubble3D val="0"/>
            <c:spPr>
              <a:solidFill>
                <a:srgbClr val="FF0000"/>
              </a:solidFill>
            </c:spPr>
          </c:dPt>
          <c:errBars>
            <c:errBarType val="both"/>
            <c:errValType val="cust"/>
            <c:noEndCap val="0"/>
            <c:plus>
              <c:numRef>
                <c:f>conformité!$D$3:$D$12</c:f>
                <c:numCache>
                  <c:formatCode>General</c:formatCode>
                  <c:ptCount val="10"/>
                  <c:pt idx="0">
                    <c:v>3.9125155511211488E-3</c:v>
                  </c:pt>
                  <c:pt idx="1">
                    <c:v>3.2902985243113456E-2</c:v>
                  </c:pt>
                  <c:pt idx="2">
                    <c:v>5.6128849199111397E-3</c:v>
                  </c:pt>
                  <c:pt idx="3">
                    <c:v>3.1028276522757744E-2</c:v>
                  </c:pt>
                  <c:pt idx="4">
                    <c:v>1.7239023917235356E-2</c:v>
                  </c:pt>
                  <c:pt idx="5">
                    <c:v>1.6877402681962802E-2</c:v>
                  </c:pt>
                  <c:pt idx="6">
                    <c:v>3.5967305415105504E-2</c:v>
                  </c:pt>
                  <c:pt idx="7">
                    <c:v>2.8363190727336753E-2</c:v>
                  </c:pt>
                  <c:pt idx="8">
                    <c:v>2.3642051749714267E-2</c:v>
                  </c:pt>
                  <c:pt idx="9">
                    <c:v>0.17199999999999999</c:v>
                  </c:pt>
                </c:numCache>
              </c:numRef>
            </c:plus>
            <c:minus>
              <c:numRef>
                <c:f>conformité!$D$3:$D$12</c:f>
                <c:numCache>
                  <c:formatCode>General</c:formatCode>
                  <c:ptCount val="10"/>
                  <c:pt idx="0">
                    <c:v>3.9125155511211488E-3</c:v>
                  </c:pt>
                  <c:pt idx="1">
                    <c:v>3.2902985243113456E-2</c:v>
                  </c:pt>
                  <c:pt idx="2">
                    <c:v>5.6128849199111397E-3</c:v>
                  </c:pt>
                  <c:pt idx="3">
                    <c:v>3.1028276522757744E-2</c:v>
                  </c:pt>
                  <c:pt idx="4">
                    <c:v>1.7239023917235356E-2</c:v>
                  </c:pt>
                  <c:pt idx="5">
                    <c:v>1.6877402681962802E-2</c:v>
                  </c:pt>
                  <c:pt idx="6">
                    <c:v>3.5967305415105504E-2</c:v>
                  </c:pt>
                  <c:pt idx="7">
                    <c:v>2.8363190727336753E-2</c:v>
                  </c:pt>
                  <c:pt idx="8">
                    <c:v>2.3642051749714267E-2</c:v>
                  </c:pt>
                  <c:pt idx="9">
                    <c:v>0.17199999999999999</c:v>
                  </c:pt>
                </c:numCache>
              </c:numRef>
            </c:minus>
          </c:errBars>
          <c:cat>
            <c:strRef>
              <c:f>conformité!$B$3:$B$12</c:f>
              <c:strCache>
                <c:ptCount val="10"/>
                <c:pt idx="0">
                  <c:v>SBE19</c:v>
                </c:pt>
                <c:pt idx="1">
                  <c:v>SBE37</c:v>
                </c:pt>
                <c:pt idx="2">
                  <c:v>sonde1</c:v>
                </c:pt>
                <c:pt idx="3">
                  <c:v>sonde4</c:v>
                </c:pt>
                <c:pt idx="4">
                  <c:v>sonde7</c:v>
                </c:pt>
                <c:pt idx="5">
                  <c:v>sonde8</c:v>
                </c:pt>
                <c:pt idx="6">
                  <c:v>sonde2</c:v>
                </c:pt>
                <c:pt idx="7">
                  <c:v>sonde6</c:v>
                </c:pt>
                <c:pt idx="8">
                  <c:v>sonde5</c:v>
                </c:pt>
                <c:pt idx="9">
                  <c:v>sonde3</c:v>
                </c:pt>
              </c:strCache>
            </c:strRef>
          </c:cat>
          <c:val>
            <c:numRef>
              <c:f>conformité!$C$3:$C$12</c:f>
              <c:numCache>
                <c:formatCode>0.000</c:formatCode>
                <c:ptCount val="10"/>
                <c:pt idx="0">
                  <c:v>9.3562344322304369E-3</c:v>
                </c:pt>
                <c:pt idx="1">
                  <c:v>2.0205555555554849E-2</c:v>
                </c:pt>
                <c:pt idx="2">
                  <c:v>4.54277777777779E-2</c:v>
                </c:pt>
                <c:pt idx="3">
                  <c:v>9.8145905915252352E-2</c:v>
                </c:pt>
                <c:pt idx="4">
                  <c:v>0.1145637314898609</c:v>
                </c:pt>
                <c:pt idx="5">
                  <c:v>0.20697419968733832</c:v>
                </c:pt>
                <c:pt idx="6">
                  <c:v>0.25166666666666671</c:v>
                </c:pt>
                <c:pt idx="7">
                  <c:v>0.27229411764705785</c:v>
                </c:pt>
                <c:pt idx="8">
                  <c:v>0.34972428503780567</c:v>
                </c:pt>
                <c:pt idx="9">
                  <c:v>1.73</c:v>
                </c:pt>
              </c:numCache>
            </c:numRef>
          </c:val>
        </c:ser>
        <c:dLbls>
          <c:showLegendKey val="0"/>
          <c:showVal val="0"/>
          <c:showCatName val="0"/>
          <c:showSerName val="0"/>
          <c:showPercent val="0"/>
          <c:showBubbleSize val="0"/>
        </c:dLbls>
        <c:gapWidth val="150"/>
        <c:axId val="154985984"/>
        <c:axId val="143310144"/>
      </c:barChart>
      <c:catAx>
        <c:axId val="154985984"/>
        <c:scaling>
          <c:orientation val="minMax"/>
        </c:scaling>
        <c:delete val="0"/>
        <c:axPos val="b"/>
        <c:majorTickMark val="out"/>
        <c:minorTickMark val="none"/>
        <c:tickLblPos val="nextTo"/>
        <c:crossAx val="143310144"/>
        <c:crosses val="autoZero"/>
        <c:auto val="1"/>
        <c:lblAlgn val="ctr"/>
        <c:lblOffset val="100"/>
        <c:noMultiLvlLbl val="0"/>
      </c:catAx>
      <c:valAx>
        <c:axId val="143310144"/>
        <c:scaling>
          <c:orientation val="minMax"/>
          <c:max val="0.5"/>
          <c:min val="0"/>
        </c:scaling>
        <c:delete val="0"/>
        <c:axPos val="l"/>
        <c:title>
          <c:tx>
            <c:rich>
              <a:bodyPr rot="-5400000" vert="horz"/>
              <a:lstStyle/>
              <a:p>
                <a:pPr>
                  <a:defRPr/>
                </a:pPr>
                <a:r>
                  <a:rPr lang="fr-FR"/>
                  <a:t>Ecart de salinité</a:t>
                </a:r>
              </a:p>
            </c:rich>
          </c:tx>
          <c:layout/>
          <c:overlay val="0"/>
        </c:title>
        <c:numFmt formatCode="0.000" sourceLinked="1"/>
        <c:majorTickMark val="out"/>
        <c:minorTickMark val="none"/>
        <c:tickLblPos val="nextTo"/>
        <c:crossAx val="154985984"/>
        <c:crosses val="autoZero"/>
        <c:crossBetween val="between"/>
        <c:majorUnit val="0.1"/>
        <c:minorUnit val="2.0000000000000004E-2"/>
      </c:valAx>
    </c:plotArea>
    <c:plotVisOnly val="1"/>
    <c:dispBlanksAs val="gap"/>
    <c:showDLblsOverMax val="0"/>
  </c:chart>
  <c:txPr>
    <a:bodyPr/>
    <a:lstStyle/>
    <a:p>
      <a:pPr>
        <a:defRPr sz="8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Salinité SBE 37 et mesures flacons</a:t>
            </a:r>
          </a:p>
        </c:rich>
      </c:tx>
      <c:layout/>
      <c:overlay val="0"/>
    </c:title>
    <c:autoTitleDeleted val="0"/>
    <c:plotArea>
      <c:layout/>
      <c:scatterChart>
        <c:scatterStyle val="lineMarker"/>
        <c:varyColors val="0"/>
        <c:ser>
          <c:idx val="0"/>
          <c:order val="0"/>
          <c:tx>
            <c:v>SBE 37</c:v>
          </c:tx>
          <c:spPr>
            <a:ln w="28575">
              <a:noFill/>
            </a:ln>
          </c:spPr>
          <c:marker>
            <c:symbol val="diamond"/>
            <c:size val="2"/>
          </c:marker>
          <c:xVal>
            <c:numRef>
              <c:f>Feuil1!$E$1:$E$385</c:f>
              <c:numCache>
                <c:formatCode>d/m/yy\ h:mm;@</c:formatCode>
                <c:ptCount val="385"/>
                <c:pt idx="0">
                  <c:v>42292.28429398148</c:v>
                </c:pt>
                <c:pt idx="1">
                  <c:v>42292.287766203663</c:v>
                </c:pt>
                <c:pt idx="2">
                  <c:v>42292.291238483784</c:v>
                </c:pt>
                <c:pt idx="3">
                  <c:v>42292.294710763832</c:v>
                </c:pt>
                <c:pt idx="4">
                  <c:v>42292.298183043975</c:v>
                </c:pt>
                <c:pt idx="5">
                  <c:v>42292.301655324118</c:v>
                </c:pt>
                <c:pt idx="6">
                  <c:v>42292.305127604166</c:v>
                </c:pt>
                <c:pt idx="7">
                  <c:v>42292.308599884294</c:v>
                </c:pt>
                <c:pt idx="8">
                  <c:v>42292.312072164386</c:v>
                </c:pt>
                <c:pt idx="9">
                  <c:v>42292.3155444445</c:v>
                </c:pt>
                <c:pt idx="10">
                  <c:v>42292.319016724599</c:v>
                </c:pt>
                <c:pt idx="11">
                  <c:v>42292.322489004626</c:v>
                </c:pt>
                <c:pt idx="12">
                  <c:v>42292.325961284725</c:v>
                </c:pt>
                <c:pt idx="13">
                  <c:v>42292.329433564781</c:v>
                </c:pt>
                <c:pt idx="14">
                  <c:v>42292.332905844953</c:v>
                </c:pt>
                <c:pt idx="15">
                  <c:v>42292.336378125037</c:v>
                </c:pt>
                <c:pt idx="16">
                  <c:v>42292.339850405093</c:v>
                </c:pt>
                <c:pt idx="17">
                  <c:v>42292.343322685185</c:v>
                </c:pt>
                <c:pt idx="18">
                  <c:v>42292.346794965277</c:v>
                </c:pt>
                <c:pt idx="19">
                  <c:v>42292.35026724542</c:v>
                </c:pt>
                <c:pt idx="20">
                  <c:v>42292.353739525461</c:v>
                </c:pt>
                <c:pt idx="21">
                  <c:v>42292.357211805596</c:v>
                </c:pt>
                <c:pt idx="22">
                  <c:v>42292.360684085608</c:v>
                </c:pt>
                <c:pt idx="23">
                  <c:v>42292.364156365744</c:v>
                </c:pt>
                <c:pt idx="24">
                  <c:v>42292.367628645836</c:v>
                </c:pt>
                <c:pt idx="25">
                  <c:v>42292.371100925928</c:v>
                </c:pt>
                <c:pt idx="26">
                  <c:v>42292.374573206085</c:v>
                </c:pt>
                <c:pt idx="27">
                  <c:v>42292.378045486155</c:v>
                </c:pt>
                <c:pt idx="28">
                  <c:v>42292.381517766211</c:v>
                </c:pt>
                <c:pt idx="29">
                  <c:v>42292.384990046339</c:v>
                </c:pt>
                <c:pt idx="30">
                  <c:v>42292.388462326424</c:v>
                </c:pt>
                <c:pt idx="31">
                  <c:v>42292.391934606479</c:v>
                </c:pt>
                <c:pt idx="32">
                  <c:v>42292.395406886571</c:v>
                </c:pt>
                <c:pt idx="33">
                  <c:v>42292.398879166663</c:v>
                </c:pt>
                <c:pt idx="34">
                  <c:v>42292.402351446821</c:v>
                </c:pt>
                <c:pt idx="35">
                  <c:v>42292.405823726862</c:v>
                </c:pt>
                <c:pt idx="36">
                  <c:v>42292.409296006997</c:v>
                </c:pt>
                <c:pt idx="37">
                  <c:v>42292.412768287038</c:v>
                </c:pt>
                <c:pt idx="38">
                  <c:v>42292.41624056713</c:v>
                </c:pt>
                <c:pt idx="39">
                  <c:v>42292.419712847222</c:v>
                </c:pt>
                <c:pt idx="40">
                  <c:v>42292.423185127271</c:v>
                </c:pt>
                <c:pt idx="41">
                  <c:v>42292.426657407443</c:v>
                </c:pt>
                <c:pt idx="42">
                  <c:v>42292.430129687484</c:v>
                </c:pt>
                <c:pt idx="43">
                  <c:v>42292.433601967576</c:v>
                </c:pt>
                <c:pt idx="44">
                  <c:v>42292.437074247682</c:v>
                </c:pt>
                <c:pt idx="45">
                  <c:v>42292.440546527781</c:v>
                </c:pt>
                <c:pt idx="46">
                  <c:v>42292.44401880791</c:v>
                </c:pt>
                <c:pt idx="47">
                  <c:v>42292.447491087965</c:v>
                </c:pt>
                <c:pt idx="48">
                  <c:v>42292.450963368094</c:v>
                </c:pt>
                <c:pt idx="49">
                  <c:v>42292.454435648207</c:v>
                </c:pt>
                <c:pt idx="50">
                  <c:v>42292.457907928241</c:v>
                </c:pt>
                <c:pt idx="51">
                  <c:v>42292.461380208326</c:v>
                </c:pt>
                <c:pt idx="52">
                  <c:v>42292.464852488476</c:v>
                </c:pt>
                <c:pt idx="53">
                  <c:v>42292.468324768517</c:v>
                </c:pt>
                <c:pt idx="54">
                  <c:v>42292.471797048609</c:v>
                </c:pt>
                <c:pt idx="55">
                  <c:v>42292.475269328737</c:v>
                </c:pt>
                <c:pt idx="56">
                  <c:v>42292.478741608786</c:v>
                </c:pt>
                <c:pt idx="57">
                  <c:v>42292.48221388895</c:v>
                </c:pt>
                <c:pt idx="58">
                  <c:v>42292.485686168991</c:v>
                </c:pt>
                <c:pt idx="59">
                  <c:v>42292.489158449134</c:v>
                </c:pt>
                <c:pt idx="60">
                  <c:v>42292.492630729168</c:v>
                </c:pt>
                <c:pt idx="61">
                  <c:v>42292.496103009224</c:v>
                </c:pt>
                <c:pt idx="62">
                  <c:v>42292.499575289352</c:v>
                </c:pt>
                <c:pt idx="63">
                  <c:v>42292.503047569407</c:v>
                </c:pt>
                <c:pt idx="64">
                  <c:v>42292.506519849609</c:v>
                </c:pt>
                <c:pt idx="65">
                  <c:v>42292.509992129628</c:v>
                </c:pt>
                <c:pt idx="66">
                  <c:v>42292.51346440972</c:v>
                </c:pt>
                <c:pt idx="67">
                  <c:v>42292.516936689812</c:v>
                </c:pt>
                <c:pt idx="68">
                  <c:v>42292.520408969904</c:v>
                </c:pt>
                <c:pt idx="69">
                  <c:v>42292.523881249996</c:v>
                </c:pt>
                <c:pt idx="70">
                  <c:v>42292.527353530058</c:v>
                </c:pt>
                <c:pt idx="71">
                  <c:v>42292.530825810187</c:v>
                </c:pt>
                <c:pt idx="72">
                  <c:v>42292.534298090293</c:v>
                </c:pt>
                <c:pt idx="73">
                  <c:v>42292.537770370371</c:v>
                </c:pt>
                <c:pt idx="74">
                  <c:v>42292.541242650455</c:v>
                </c:pt>
                <c:pt idx="75">
                  <c:v>42292.544714930562</c:v>
                </c:pt>
                <c:pt idx="76">
                  <c:v>42292.548187210625</c:v>
                </c:pt>
                <c:pt idx="77">
                  <c:v>42292.551659490775</c:v>
                </c:pt>
                <c:pt idx="78">
                  <c:v>42292.55513177083</c:v>
                </c:pt>
                <c:pt idx="79">
                  <c:v>42292.558604050959</c:v>
                </c:pt>
                <c:pt idx="80">
                  <c:v>42292.562076331022</c:v>
                </c:pt>
                <c:pt idx="81">
                  <c:v>42292.56554861107</c:v>
                </c:pt>
                <c:pt idx="82">
                  <c:v>42292.569020891184</c:v>
                </c:pt>
                <c:pt idx="83">
                  <c:v>42292.572493171276</c:v>
                </c:pt>
                <c:pt idx="84">
                  <c:v>42292.575965451375</c:v>
                </c:pt>
                <c:pt idx="85">
                  <c:v>42292.579437731474</c:v>
                </c:pt>
                <c:pt idx="86">
                  <c:v>42292.582910011573</c:v>
                </c:pt>
                <c:pt idx="87">
                  <c:v>42292.586382291665</c:v>
                </c:pt>
                <c:pt idx="88">
                  <c:v>42292.589854571757</c:v>
                </c:pt>
                <c:pt idx="89">
                  <c:v>42292.593326851798</c:v>
                </c:pt>
                <c:pt idx="90">
                  <c:v>42292.596799131934</c:v>
                </c:pt>
                <c:pt idx="91">
                  <c:v>42292.60027141204</c:v>
                </c:pt>
                <c:pt idx="92">
                  <c:v>42292.603743692125</c:v>
                </c:pt>
                <c:pt idx="93">
                  <c:v>42292.607215972232</c:v>
                </c:pt>
                <c:pt idx="94">
                  <c:v>42292.610688252316</c:v>
                </c:pt>
                <c:pt idx="95">
                  <c:v>42292.614160532372</c:v>
                </c:pt>
                <c:pt idx="96">
                  <c:v>42292.6176328125</c:v>
                </c:pt>
                <c:pt idx="97">
                  <c:v>42292.621105092585</c:v>
                </c:pt>
                <c:pt idx="98">
                  <c:v>42292.624577372691</c:v>
                </c:pt>
                <c:pt idx="99">
                  <c:v>42292.628049652776</c:v>
                </c:pt>
                <c:pt idx="100">
                  <c:v>42292.631521932854</c:v>
                </c:pt>
                <c:pt idx="101">
                  <c:v>42292.63499421296</c:v>
                </c:pt>
                <c:pt idx="102">
                  <c:v>42292.638466493052</c:v>
                </c:pt>
                <c:pt idx="103">
                  <c:v>42292.641938773151</c:v>
                </c:pt>
                <c:pt idx="104">
                  <c:v>42292.645411053199</c:v>
                </c:pt>
                <c:pt idx="105">
                  <c:v>42292.648883333335</c:v>
                </c:pt>
                <c:pt idx="106">
                  <c:v>42292.652355613427</c:v>
                </c:pt>
                <c:pt idx="107">
                  <c:v>42292.655827893519</c:v>
                </c:pt>
                <c:pt idx="108">
                  <c:v>42292.659300173604</c:v>
                </c:pt>
                <c:pt idx="109">
                  <c:v>42292.662772453674</c:v>
                </c:pt>
                <c:pt idx="110">
                  <c:v>42292.666244733759</c:v>
                </c:pt>
                <c:pt idx="111">
                  <c:v>42292.66971701385</c:v>
                </c:pt>
                <c:pt idx="112">
                  <c:v>42292.673189293979</c:v>
                </c:pt>
                <c:pt idx="113">
                  <c:v>42292.676661574071</c:v>
                </c:pt>
                <c:pt idx="114">
                  <c:v>42292.680133854192</c:v>
                </c:pt>
                <c:pt idx="115">
                  <c:v>42292.683606134255</c:v>
                </c:pt>
                <c:pt idx="116">
                  <c:v>42292.687078414361</c:v>
                </c:pt>
                <c:pt idx="117">
                  <c:v>42292.690550694446</c:v>
                </c:pt>
                <c:pt idx="118">
                  <c:v>42292.694022974538</c:v>
                </c:pt>
                <c:pt idx="119">
                  <c:v>42292.697495254593</c:v>
                </c:pt>
                <c:pt idx="120">
                  <c:v>42292.700967534678</c:v>
                </c:pt>
                <c:pt idx="121">
                  <c:v>42292.704439814814</c:v>
                </c:pt>
                <c:pt idx="122">
                  <c:v>42292.707912094913</c:v>
                </c:pt>
                <c:pt idx="123">
                  <c:v>42292.711384374998</c:v>
                </c:pt>
                <c:pt idx="124">
                  <c:v>42292.71485665509</c:v>
                </c:pt>
                <c:pt idx="125">
                  <c:v>42292.718328935189</c:v>
                </c:pt>
                <c:pt idx="126">
                  <c:v>42292.721801215208</c:v>
                </c:pt>
                <c:pt idx="127">
                  <c:v>42292.725273495373</c:v>
                </c:pt>
                <c:pt idx="128">
                  <c:v>42292.728745775421</c:v>
                </c:pt>
                <c:pt idx="129">
                  <c:v>42292.732218055593</c:v>
                </c:pt>
                <c:pt idx="130">
                  <c:v>42292.735690335598</c:v>
                </c:pt>
                <c:pt idx="131">
                  <c:v>42292.739162615639</c:v>
                </c:pt>
                <c:pt idx="132">
                  <c:v>42292.742634895832</c:v>
                </c:pt>
                <c:pt idx="133">
                  <c:v>42292.746107175932</c:v>
                </c:pt>
                <c:pt idx="134">
                  <c:v>42292.74957945606</c:v>
                </c:pt>
                <c:pt idx="135">
                  <c:v>42292.753051736108</c:v>
                </c:pt>
                <c:pt idx="136">
                  <c:v>42292.7565240162</c:v>
                </c:pt>
                <c:pt idx="137">
                  <c:v>42292.759996296336</c:v>
                </c:pt>
                <c:pt idx="138">
                  <c:v>42292.763468576333</c:v>
                </c:pt>
                <c:pt idx="139">
                  <c:v>42292.766940856476</c:v>
                </c:pt>
                <c:pt idx="140">
                  <c:v>42292.770413136583</c:v>
                </c:pt>
                <c:pt idx="141">
                  <c:v>42292.773885416631</c:v>
                </c:pt>
                <c:pt idx="142">
                  <c:v>42292.777357696759</c:v>
                </c:pt>
                <c:pt idx="143">
                  <c:v>42292.780829976888</c:v>
                </c:pt>
                <c:pt idx="144">
                  <c:v>42292.784302256943</c:v>
                </c:pt>
                <c:pt idx="145">
                  <c:v>42292.787774536991</c:v>
                </c:pt>
                <c:pt idx="146">
                  <c:v>42292.791246817069</c:v>
                </c:pt>
                <c:pt idx="147">
                  <c:v>42292.794719097205</c:v>
                </c:pt>
                <c:pt idx="148">
                  <c:v>42292.798191377304</c:v>
                </c:pt>
                <c:pt idx="149">
                  <c:v>42292.801663657374</c:v>
                </c:pt>
                <c:pt idx="150">
                  <c:v>42292.805135937502</c:v>
                </c:pt>
                <c:pt idx="151">
                  <c:v>42292.808608217601</c:v>
                </c:pt>
                <c:pt idx="152">
                  <c:v>42292.812080497693</c:v>
                </c:pt>
                <c:pt idx="153">
                  <c:v>42292.815552777793</c:v>
                </c:pt>
                <c:pt idx="154">
                  <c:v>42292.819025057892</c:v>
                </c:pt>
                <c:pt idx="155">
                  <c:v>42292.822497337962</c:v>
                </c:pt>
                <c:pt idx="156">
                  <c:v>42292.825969618054</c:v>
                </c:pt>
                <c:pt idx="157">
                  <c:v>42292.829441898146</c:v>
                </c:pt>
                <c:pt idx="158">
                  <c:v>42292.832914178274</c:v>
                </c:pt>
                <c:pt idx="159">
                  <c:v>42292.836386458366</c:v>
                </c:pt>
                <c:pt idx="160">
                  <c:v>42292.839858738465</c:v>
                </c:pt>
                <c:pt idx="161">
                  <c:v>42292.843331018543</c:v>
                </c:pt>
                <c:pt idx="162">
                  <c:v>42292.846803298671</c:v>
                </c:pt>
                <c:pt idx="163">
                  <c:v>42292.850275578756</c:v>
                </c:pt>
                <c:pt idx="164">
                  <c:v>42292.853747858797</c:v>
                </c:pt>
                <c:pt idx="165">
                  <c:v>42292.857220138925</c:v>
                </c:pt>
                <c:pt idx="166">
                  <c:v>42292.860692419003</c:v>
                </c:pt>
                <c:pt idx="167">
                  <c:v>42292.864164699073</c:v>
                </c:pt>
                <c:pt idx="168">
                  <c:v>42292.867636979201</c:v>
                </c:pt>
                <c:pt idx="169">
                  <c:v>42292.871109259257</c:v>
                </c:pt>
                <c:pt idx="170">
                  <c:v>42292.874581539334</c:v>
                </c:pt>
                <c:pt idx="171">
                  <c:v>42292.878053819448</c:v>
                </c:pt>
                <c:pt idx="172">
                  <c:v>42292.881526099591</c:v>
                </c:pt>
                <c:pt idx="173">
                  <c:v>42292.884998379675</c:v>
                </c:pt>
                <c:pt idx="174">
                  <c:v>42292.888470659731</c:v>
                </c:pt>
                <c:pt idx="175">
                  <c:v>42292.891942939779</c:v>
                </c:pt>
                <c:pt idx="176">
                  <c:v>42292.895415219908</c:v>
                </c:pt>
                <c:pt idx="177">
                  <c:v>42292.8988875</c:v>
                </c:pt>
                <c:pt idx="178">
                  <c:v>42292.902359780092</c:v>
                </c:pt>
                <c:pt idx="179">
                  <c:v>42292.905832060183</c:v>
                </c:pt>
                <c:pt idx="180">
                  <c:v>42292.909304340283</c:v>
                </c:pt>
                <c:pt idx="181">
                  <c:v>42292.912776620367</c:v>
                </c:pt>
                <c:pt idx="182">
                  <c:v>42292.91624890051</c:v>
                </c:pt>
                <c:pt idx="183">
                  <c:v>42292.919721180559</c:v>
                </c:pt>
                <c:pt idx="184">
                  <c:v>42292.923193460607</c:v>
                </c:pt>
                <c:pt idx="185">
                  <c:v>42292.926665740735</c:v>
                </c:pt>
                <c:pt idx="186">
                  <c:v>42292.930138020842</c:v>
                </c:pt>
                <c:pt idx="187">
                  <c:v>42292.933610300941</c:v>
                </c:pt>
                <c:pt idx="188">
                  <c:v>42292.937082580975</c:v>
                </c:pt>
                <c:pt idx="189">
                  <c:v>42292.94055486111</c:v>
                </c:pt>
                <c:pt idx="190">
                  <c:v>42292.944027141202</c:v>
                </c:pt>
                <c:pt idx="191">
                  <c:v>42292.947499421294</c:v>
                </c:pt>
                <c:pt idx="192">
                  <c:v>42292.950971701386</c:v>
                </c:pt>
                <c:pt idx="193">
                  <c:v>42292.954443981478</c:v>
                </c:pt>
                <c:pt idx="194">
                  <c:v>42292.957916261592</c:v>
                </c:pt>
                <c:pt idx="195">
                  <c:v>42292.961388541604</c:v>
                </c:pt>
                <c:pt idx="196">
                  <c:v>42292.964860821754</c:v>
                </c:pt>
                <c:pt idx="197">
                  <c:v>42292.968333101853</c:v>
                </c:pt>
                <c:pt idx="198">
                  <c:v>42292.971805381945</c:v>
                </c:pt>
                <c:pt idx="199">
                  <c:v>42292.975277662037</c:v>
                </c:pt>
                <c:pt idx="200">
                  <c:v>42292.978749942165</c:v>
                </c:pt>
                <c:pt idx="201">
                  <c:v>42292.982222222243</c:v>
                </c:pt>
                <c:pt idx="202">
                  <c:v>42292.985694502306</c:v>
                </c:pt>
                <c:pt idx="203">
                  <c:v>42292.989166782405</c:v>
                </c:pt>
                <c:pt idx="204">
                  <c:v>42292.992639062497</c:v>
                </c:pt>
                <c:pt idx="205">
                  <c:v>42292.996111342603</c:v>
                </c:pt>
                <c:pt idx="206">
                  <c:v>42292.999583622674</c:v>
                </c:pt>
                <c:pt idx="207">
                  <c:v>42293.00305590278</c:v>
                </c:pt>
                <c:pt idx="208">
                  <c:v>42293.006528182908</c:v>
                </c:pt>
                <c:pt idx="209">
                  <c:v>42293.010000462993</c:v>
                </c:pt>
                <c:pt idx="210">
                  <c:v>42293.013472743056</c:v>
                </c:pt>
                <c:pt idx="211">
                  <c:v>42293.016945023148</c:v>
                </c:pt>
                <c:pt idx="212">
                  <c:v>42293.020417303225</c:v>
                </c:pt>
                <c:pt idx="213">
                  <c:v>42293.023889583266</c:v>
                </c:pt>
                <c:pt idx="214">
                  <c:v>42293.027361863358</c:v>
                </c:pt>
                <c:pt idx="215">
                  <c:v>42293.030834143552</c:v>
                </c:pt>
                <c:pt idx="216">
                  <c:v>42293.034306423608</c:v>
                </c:pt>
                <c:pt idx="217">
                  <c:v>42293.037778703663</c:v>
                </c:pt>
                <c:pt idx="218">
                  <c:v>42293.041250983784</c:v>
                </c:pt>
                <c:pt idx="219">
                  <c:v>42293.044723263876</c:v>
                </c:pt>
                <c:pt idx="220">
                  <c:v>42293.048195543983</c:v>
                </c:pt>
                <c:pt idx="221">
                  <c:v>42293.051667824082</c:v>
                </c:pt>
                <c:pt idx="222">
                  <c:v>42293.055140104167</c:v>
                </c:pt>
                <c:pt idx="223">
                  <c:v>42293.058612384295</c:v>
                </c:pt>
                <c:pt idx="224">
                  <c:v>42293.062084664307</c:v>
                </c:pt>
                <c:pt idx="225">
                  <c:v>42293.065556944443</c:v>
                </c:pt>
                <c:pt idx="226">
                  <c:v>42293.069029224542</c:v>
                </c:pt>
                <c:pt idx="227">
                  <c:v>42293.072501504626</c:v>
                </c:pt>
                <c:pt idx="228">
                  <c:v>42293.075973784726</c:v>
                </c:pt>
                <c:pt idx="229">
                  <c:v>42293.079446064781</c:v>
                </c:pt>
                <c:pt idx="230">
                  <c:v>42293.082918344997</c:v>
                </c:pt>
                <c:pt idx="231">
                  <c:v>42293.086390625002</c:v>
                </c:pt>
                <c:pt idx="232">
                  <c:v>42293.089862905086</c:v>
                </c:pt>
                <c:pt idx="233">
                  <c:v>42293.093335185185</c:v>
                </c:pt>
                <c:pt idx="234">
                  <c:v>42293.096807465277</c:v>
                </c:pt>
                <c:pt idx="235">
                  <c:v>42293.100279745369</c:v>
                </c:pt>
                <c:pt idx="236">
                  <c:v>42293.103752025454</c:v>
                </c:pt>
                <c:pt idx="237">
                  <c:v>42293.107224305553</c:v>
                </c:pt>
                <c:pt idx="238">
                  <c:v>42293.110696585609</c:v>
                </c:pt>
                <c:pt idx="239">
                  <c:v>42293.114168865701</c:v>
                </c:pt>
                <c:pt idx="240">
                  <c:v>42293.117641145836</c:v>
                </c:pt>
                <c:pt idx="241">
                  <c:v>42293.121113425928</c:v>
                </c:pt>
                <c:pt idx="242">
                  <c:v>42293.12458570602</c:v>
                </c:pt>
                <c:pt idx="243">
                  <c:v>42293.128057986112</c:v>
                </c:pt>
                <c:pt idx="244">
                  <c:v>42293.131530266204</c:v>
                </c:pt>
                <c:pt idx="245">
                  <c:v>42293.135002546274</c:v>
                </c:pt>
                <c:pt idx="246">
                  <c:v>42293.138474826388</c:v>
                </c:pt>
                <c:pt idx="247">
                  <c:v>42293.14194710648</c:v>
                </c:pt>
                <c:pt idx="248">
                  <c:v>42293.145419386601</c:v>
                </c:pt>
                <c:pt idx="249">
                  <c:v>42293.148891666664</c:v>
                </c:pt>
                <c:pt idx="250">
                  <c:v>42293.152363946763</c:v>
                </c:pt>
                <c:pt idx="251">
                  <c:v>42293.155836226921</c:v>
                </c:pt>
                <c:pt idx="252">
                  <c:v>42293.159308506947</c:v>
                </c:pt>
                <c:pt idx="253">
                  <c:v>42293.162780786981</c:v>
                </c:pt>
                <c:pt idx="254">
                  <c:v>42293.166253067131</c:v>
                </c:pt>
                <c:pt idx="255">
                  <c:v>42293.169725347194</c:v>
                </c:pt>
                <c:pt idx="256">
                  <c:v>42293.173197627271</c:v>
                </c:pt>
                <c:pt idx="257">
                  <c:v>42293.176669907407</c:v>
                </c:pt>
                <c:pt idx="258">
                  <c:v>42293.180142187484</c:v>
                </c:pt>
                <c:pt idx="259">
                  <c:v>42293.183614467591</c:v>
                </c:pt>
                <c:pt idx="260">
                  <c:v>42293.187086747675</c:v>
                </c:pt>
                <c:pt idx="261">
                  <c:v>42293.190559027782</c:v>
                </c:pt>
                <c:pt idx="262">
                  <c:v>42293.194031307881</c:v>
                </c:pt>
                <c:pt idx="263">
                  <c:v>42293.19750358793</c:v>
                </c:pt>
                <c:pt idx="264">
                  <c:v>42293.200975868058</c:v>
                </c:pt>
                <c:pt idx="265">
                  <c:v>42293.204448148186</c:v>
                </c:pt>
                <c:pt idx="266">
                  <c:v>42293.207920428235</c:v>
                </c:pt>
                <c:pt idx="267">
                  <c:v>42293.211392708334</c:v>
                </c:pt>
                <c:pt idx="268">
                  <c:v>42293.214864988433</c:v>
                </c:pt>
                <c:pt idx="269">
                  <c:v>42293.218337268569</c:v>
                </c:pt>
                <c:pt idx="270">
                  <c:v>42293.221809548595</c:v>
                </c:pt>
                <c:pt idx="271">
                  <c:v>42293.225281828665</c:v>
                </c:pt>
                <c:pt idx="272">
                  <c:v>42293.228754108794</c:v>
                </c:pt>
                <c:pt idx="273">
                  <c:v>42293.232226388893</c:v>
                </c:pt>
                <c:pt idx="274">
                  <c:v>42293.235698668985</c:v>
                </c:pt>
                <c:pt idx="275">
                  <c:v>42293.239170949077</c:v>
                </c:pt>
                <c:pt idx="276">
                  <c:v>42293.242643229169</c:v>
                </c:pt>
                <c:pt idx="277">
                  <c:v>42293.246115509224</c:v>
                </c:pt>
                <c:pt idx="278">
                  <c:v>42293.249587789316</c:v>
                </c:pt>
                <c:pt idx="279">
                  <c:v>42293.253060069408</c:v>
                </c:pt>
                <c:pt idx="280">
                  <c:v>42293.256532349609</c:v>
                </c:pt>
                <c:pt idx="281">
                  <c:v>42293.260004629592</c:v>
                </c:pt>
                <c:pt idx="282">
                  <c:v>42293.263476909669</c:v>
                </c:pt>
                <c:pt idx="283">
                  <c:v>42293.266949189805</c:v>
                </c:pt>
                <c:pt idx="284">
                  <c:v>42293.270421469904</c:v>
                </c:pt>
                <c:pt idx="285">
                  <c:v>42293.273893749996</c:v>
                </c:pt>
                <c:pt idx="286">
                  <c:v>42293.277366030074</c:v>
                </c:pt>
                <c:pt idx="287">
                  <c:v>42293.280838310202</c:v>
                </c:pt>
                <c:pt idx="288">
                  <c:v>42293.284310590279</c:v>
                </c:pt>
                <c:pt idx="289">
                  <c:v>42293.287782870328</c:v>
                </c:pt>
                <c:pt idx="290">
                  <c:v>42293.291255150456</c:v>
                </c:pt>
                <c:pt idx="291">
                  <c:v>42293.294727430555</c:v>
                </c:pt>
                <c:pt idx="292">
                  <c:v>42293.298199710589</c:v>
                </c:pt>
                <c:pt idx="293">
                  <c:v>42293.301671990739</c:v>
                </c:pt>
                <c:pt idx="294">
                  <c:v>42293.305144270831</c:v>
                </c:pt>
                <c:pt idx="295">
                  <c:v>42293.308616550959</c:v>
                </c:pt>
                <c:pt idx="296">
                  <c:v>42293.312088831015</c:v>
                </c:pt>
                <c:pt idx="297">
                  <c:v>42293.315561111114</c:v>
                </c:pt>
                <c:pt idx="298">
                  <c:v>42293.319033391213</c:v>
                </c:pt>
                <c:pt idx="299">
                  <c:v>42293.322505671284</c:v>
                </c:pt>
                <c:pt idx="300">
                  <c:v>42293.325977951376</c:v>
                </c:pt>
                <c:pt idx="301">
                  <c:v>42293.329450231475</c:v>
                </c:pt>
                <c:pt idx="302">
                  <c:v>42293.332922511574</c:v>
                </c:pt>
                <c:pt idx="303">
                  <c:v>42293.336394791666</c:v>
                </c:pt>
                <c:pt idx="304">
                  <c:v>42293.339867071758</c:v>
                </c:pt>
                <c:pt idx="305">
                  <c:v>42293.343339351886</c:v>
                </c:pt>
                <c:pt idx="306">
                  <c:v>42293.346811631942</c:v>
                </c:pt>
                <c:pt idx="307">
                  <c:v>42293.350283912041</c:v>
                </c:pt>
                <c:pt idx="308">
                  <c:v>42293.353756192177</c:v>
                </c:pt>
                <c:pt idx="309">
                  <c:v>42293.357228472276</c:v>
                </c:pt>
                <c:pt idx="310">
                  <c:v>42293.360700752281</c:v>
                </c:pt>
                <c:pt idx="311">
                  <c:v>42293.364173032409</c:v>
                </c:pt>
                <c:pt idx="312">
                  <c:v>42293.367645312501</c:v>
                </c:pt>
                <c:pt idx="313">
                  <c:v>42293.371117592593</c:v>
                </c:pt>
                <c:pt idx="314">
                  <c:v>42293.374589872692</c:v>
                </c:pt>
                <c:pt idx="315">
                  <c:v>42293.378062152791</c:v>
                </c:pt>
                <c:pt idx="316">
                  <c:v>42293.38153443292</c:v>
                </c:pt>
                <c:pt idx="317">
                  <c:v>42293.385006712961</c:v>
                </c:pt>
                <c:pt idx="318">
                  <c:v>42293.388478993096</c:v>
                </c:pt>
                <c:pt idx="319">
                  <c:v>42293.391951273145</c:v>
                </c:pt>
                <c:pt idx="320">
                  <c:v>42293.395423553178</c:v>
                </c:pt>
                <c:pt idx="321">
                  <c:v>42293.398895833336</c:v>
                </c:pt>
                <c:pt idx="322">
                  <c:v>42293.402368113428</c:v>
                </c:pt>
                <c:pt idx="323">
                  <c:v>42293.405840393541</c:v>
                </c:pt>
                <c:pt idx="324">
                  <c:v>42293.409312673604</c:v>
                </c:pt>
                <c:pt idx="325">
                  <c:v>42293.412784953704</c:v>
                </c:pt>
                <c:pt idx="326">
                  <c:v>42293.416257233839</c:v>
                </c:pt>
                <c:pt idx="327">
                  <c:v>42293.419729513851</c:v>
                </c:pt>
                <c:pt idx="328">
                  <c:v>42293.423201793979</c:v>
                </c:pt>
                <c:pt idx="329">
                  <c:v>42293.426674074093</c:v>
                </c:pt>
                <c:pt idx="330">
                  <c:v>42293.430146354163</c:v>
                </c:pt>
                <c:pt idx="331">
                  <c:v>42293.433618634255</c:v>
                </c:pt>
                <c:pt idx="332">
                  <c:v>42293.437090914354</c:v>
                </c:pt>
                <c:pt idx="333">
                  <c:v>42293.440563194497</c:v>
                </c:pt>
                <c:pt idx="334">
                  <c:v>42293.444035474611</c:v>
                </c:pt>
                <c:pt idx="335">
                  <c:v>42293.44750775463</c:v>
                </c:pt>
                <c:pt idx="336">
                  <c:v>42293.450980034722</c:v>
                </c:pt>
                <c:pt idx="337">
                  <c:v>42293.454452314843</c:v>
                </c:pt>
                <c:pt idx="338">
                  <c:v>42293.457924594913</c:v>
                </c:pt>
                <c:pt idx="339">
                  <c:v>42293.461396874998</c:v>
                </c:pt>
                <c:pt idx="340">
                  <c:v>42293.46486915509</c:v>
                </c:pt>
                <c:pt idx="341">
                  <c:v>42293.468341435182</c:v>
                </c:pt>
                <c:pt idx="342">
                  <c:v>42293.471813715274</c:v>
                </c:pt>
                <c:pt idx="343">
                  <c:v>42293.475285995373</c:v>
                </c:pt>
                <c:pt idx="344">
                  <c:v>42293.478758275502</c:v>
                </c:pt>
                <c:pt idx="345">
                  <c:v>42293.482230555594</c:v>
                </c:pt>
                <c:pt idx="346">
                  <c:v>42293.485702835598</c:v>
                </c:pt>
                <c:pt idx="347">
                  <c:v>42293.489175115734</c:v>
                </c:pt>
                <c:pt idx="348">
                  <c:v>42293.492647395833</c:v>
                </c:pt>
                <c:pt idx="349">
                  <c:v>42293.496119675932</c:v>
                </c:pt>
                <c:pt idx="350">
                  <c:v>42293.499591956017</c:v>
                </c:pt>
                <c:pt idx="351">
                  <c:v>42293.503064236109</c:v>
                </c:pt>
                <c:pt idx="352">
                  <c:v>42293.506536516201</c:v>
                </c:pt>
                <c:pt idx="353">
                  <c:v>42293.510008796293</c:v>
                </c:pt>
                <c:pt idx="354">
                  <c:v>42293.513481076385</c:v>
                </c:pt>
                <c:pt idx="355">
                  <c:v>42293.516953356549</c:v>
                </c:pt>
                <c:pt idx="356">
                  <c:v>42293.520425636576</c:v>
                </c:pt>
                <c:pt idx="357">
                  <c:v>42293.523897916632</c:v>
                </c:pt>
                <c:pt idx="358">
                  <c:v>42293.52737019676</c:v>
                </c:pt>
                <c:pt idx="359">
                  <c:v>42293.530842476895</c:v>
                </c:pt>
                <c:pt idx="360">
                  <c:v>42293.53431475698</c:v>
                </c:pt>
                <c:pt idx="361">
                  <c:v>42293.537787036999</c:v>
                </c:pt>
                <c:pt idx="362">
                  <c:v>42293.541259317142</c:v>
                </c:pt>
                <c:pt idx="363">
                  <c:v>42293.54473159722</c:v>
                </c:pt>
                <c:pt idx="364">
                  <c:v>42293.548203877312</c:v>
                </c:pt>
                <c:pt idx="365">
                  <c:v>42293.551676157411</c:v>
                </c:pt>
                <c:pt idx="366">
                  <c:v>42293.555148437503</c:v>
                </c:pt>
                <c:pt idx="367">
                  <c:v>42293.558620717595</c:v>
                </c:pt>
                <c:pt idx="368">
                  <c:v>42293.562092997687</c:v>
                </c:pt>
                <c:pt idx="369">
                  <c:v>42293.565565277779</c:v>
                </c:pt>
                <c:pt idx="370">
                  <c:v>42293.569037557871</c:v>
                </c:pt>
                <c:pt idx="371">
                  <c:v>42293.572509837963</c:v>
                </c:pt>
                <c:pt idx="372">
                  <c:v>42293.575982118055</c:v>
                </c:pt>
                <c:pt idx="373">
                  <c:v>42293.579454398197</c:v>
                </c:pt>
                <c:pt idx="374">
                  <c:v>42293.582926678238</c:v>
                </c:pt>
                <c:pt idx="375">
                  <c:v>42293.586398958367</c:v>
                </c:pt>
                <c:pt idx="376">
                  <c:v>42293.589871238459</c:v>
                </c:pt>
                <c:pt idx="377">
                  <c:v>42293.593343518478</c:v>
                </c:pt>
                <c:pt idx="378">
                  <c:v>42293.596815798643</c:v>
                </c:pt>
                <c:pt idx="379">
                  <c:v>42293.600288078713</c:v>
                </c:pt>
                <c:pt idx="380">
                  <c:v>42293.603760358776</c:v>
                </c:pt>
                <c:pt idx="381">
                  <c:v>42293.607232638889</c:v>
                </c:pt>
                <c:pt idx="382">
                  <c:v>42293.610704918981</c:v>
                </c:pt>
                <c:pt idx="383">
                  <c:v>42293.61417719911</c:v>
                </c:pt>
                <c:pt idx="384">
                  <c:v>42293.617649479202</c:v>
                </c:pt>
              </c:numCache>
            </c:numRef>
          </c:xVal>
          <c:yVal>
            <c:numRef>
              <c:f>Feuil1!$J$1:$J$385</c:f>
              <c:numCache>
                <c:formatCode>General</c:formatCode>
                <c:ptCount val="385"/>
                <c:pt idx="0">
                  <c:v>35.264200000000002</c:v>
                </c:pt>
                <c:pt idx="1">
                  <c:v>35.268900000000038</c:v>
                </c:pt>
                <c:pt idx="2">
                  <c:v>35.250900000000001</c:v>
                </c:pt>
                <c:pt idx="3">
                  <c:v>35.256800000000005</c:v>
                </c:pt>
                <c:pt idx="4">
                  <c:v>35.249000000000002</c:v>
                </c:pt>
                <c:pt idx="5">
                  <c:v>35.245000000000012</c:v>
                </c:pt>
                <c:pt idx="6">
                  <c:v>35.243300000000012</c:v>
                </c:pt>
                <c:pt idx="7">
                  <c:v>35.223500000000037</c:v>
                </c:pt>
                <c:pt idx="8">
                  <c:v>35.256500000000003</c:v>
                </c:pt>
                <c:pt idx="9">
                  <c:v>35.258700000000012</c:v>
                </c:pt>
                <c:pt idx="10">
                  <c:v>35.264100000000013</c:v>
                </c:pt>
                <c:pt idx="11">
                  <c:v>35.279800000000002</c:v>
                </c:pt>
                <c:pt idx="12">
                  <c:v>35.273300000000013</c:v>
                </c:pt>
                <c:pt idx="13">
                  <c:v>35.276000000000003</c:v>
                </c:pt>
                <c:pt idx="14">
                  <c:v>35.280800000000006</c:v>
                </c:pt>
                <c:pt idx="15">
                  <c:v>35.295600000000036</c:v>
                </c:pt>
                <c:pt idx="16">
                  <c:v>35.296400000000013</c:v>
                </c:pt>
                <c:pt idx="17">
                  <c:v>35.308</c:v>
                </c:pt>
                <c:pt idx="18">
                  <c:v>35.300999999999995</c:v>
                </c:pt>
                <c:pt idx="20">
                  <c:v>35.362000000000002</c:v>
                </c:pt>
                <c:pt idx="21">
                  <c:v>35.306799999999996</c:v>
                </c:pt>
                <c:pt idx="22">
                  <c:v>35.312200000000004</c:v>
                </c:pt>
                <c:pt idx="23">
                  <c:v>35.222500000000046</c:v>
                </c:pt>
                <c:pt idx="24">
                  <c:v>35.338100000000011</c:v>
                </c:pt>
                <c:pt idx="25">
                  <c:v>35.274100000000011</c:v>
                </c:pt>
                <c:pt idx="26">
                  <c:v>35.339800000000004</c:v>
                </c:pt>
                <c:pt idx="27">
                  <c:v>35.313199999999995</c:v>
                </c:pt>
                <c:pt idx="28">
                  <c:v>35.310899999999997</c:v>
                </c:pt>
                <c:pt idx="29">
                  <c:v>35.323900000000002</c:v>
                </c:pt>
                <c:pt idx="30">
                  <c:v>35.315200000000004</c:v>
                </c:pt>
                <c:pt idx="31">
                  <c:v>35.301899999999996</c:v>
                </c:pt>
                <c:pt idx="32">
                  <c:v>35.330999999999996</c:v>
                </c:pt>
                <c:pt idx="33">
                  <c:v>35.322700000000012</c:v>
                </c:pt>
                <c:pt idx="34">
                  <c:v>35.321799999999996</c:v>
                </c:pt>
                <c:pt idx="35">
                  <c:v>35.343399999999995</c:v>
                </c:pt>
                <c:pt idx="36">
                  <c:v>35.3735</c:v>
                </c:pt>
                <c:pt idx="37">
                  <c:v>35.376100000000001</c:v>
                </c:pt>
                <c:pt idx="38">
                  <c:v>35.366100000000003</c:v>
                </c:pt>
                <c:pt idx="39">
                  <c:v>35.416199999999996</c:v>
                </c:pt>
                <c:pt idx="40">
                  <c:v>35.418200000000006</c:v>
                </c:pt>
                <c:pt idx="41">
                  <c:v>35.415800000000004</c:v>
                </c:pt>
                <c:pt idx="42">
                  <c:v>35.373899999999999</c:v>
                </c:pt>
                <c:pt idx="43">
                  <c:v>35.363400000000006</c:v>
                </c:pt>
                <c:pt idx="44">
                  <c:v>35.319399999999995</c:v>
                </c:pt>
                <c:pt idx="45">
                  <c:v>35.347099999999998</c:v>
                </c:pt>
                <c:pt idx="46">
                  <c:v>35.320100000000011</c:v>
                </c:pt>
                <c:pt idx="47">
                  <c:v>35.324600000000004</c:v>
                </c:pt>
                <c:pt idx="48">
                  <c:v>35.327000000000005</c:v>
                </c:pt>
                <c:pt idx="49">
                  <c:v>35.308500000000002</c:v>
                </c:pt>
                <c:pt idx="50">
                  <c:v>35.307299999999998</c:v>
                </c:pt>
                <c:pt idx="51">
                  <c:v>35.300699999999999</c:v>
                </c:pt>
                <c:pt idx="52">
                  <c:v>35.306899999999999</c:v>
                </c:pt>
                <c:pt idx="53">
                  <c:v>35.317399999999999</c:v>
                </c:pt>
                <c:pt idx="54">
                  <c:v>35.358599999999996</c:v>
                </c:pt>
                <c:pt idx="55">
                  <c:v>35.366700000000002</c:v>
                </c:pt>
                <c:pt idx="56">
                  <c:v>35.364899999999999</c:v>
                </c:pt>
                <c:pt idx="57">
                  <c:v>35.333000000000006</c:v>
                </c:pt>
                <c:pt idx="58">
                  <c:v>35.330300000000001</c:v>
                </c:pt>
                <c:pt idx="59">
                  <c:v>35.3279</c:v>
                </c:pt>
                <c:pt idx="60">
                  <c:v>35.3187</c:v>
                </c:pt>
                <c:pt idx="61">
                  <c:v>35.339700000000001</c:v>
                </c:pt>
                <c:pt idx="62">
                  <c:v>35.341099999999997</c:v>
                </c:pt>
                <c:pt idx="63">
                  <c:v>35.313199999999995</c:v>
                </c:pt>
                <c:pt idx="64">
                  <c:v>35.354399999999998</c:v>
                </c:pt>
                <c:pt idx="65">
                  <c:v>35.379999999999995</c:v>
                </c:pt>
                <c:pt idx="66">
                  <c:v>35.299900000000036</c:v>
                </c:pt>
                <c:pt idx="67">
                  <c:v>35.301599999999993</c:v>
                </c:pt>
                <c:pt idx="68">
                  <c:v>35.314299999999996</c:v>
                </c:pt>
                <c:pt idx="69">
                  <c:v>35.303799999999995</c:v>
                </c:pt>
                <c:pt idx="70">
                  <c:v>35.291600000000003</c:v>
                </c:pt>
                <c:pt idx="71">
                  <c:v>35.299900000000036</c:v>
                </c:pt>
                <c:pt idx="72">
                  <c:v>35.282600000000002</c:v>
                </c:pt>
                <c:pt idx="73">
                  <c:v>35.318799999999996</c:v>
                </c:pt>
                <c:pt idx="74">
                  <c:v>35.323800000000006</c:v>
                </c:pt>
                <c:pt idx="75">
                  <c:v>35.284600000000005</c:v>
                </c:pt>
                <c:pt idx="76">
                  <c:v>35.288800000000002</c:v>
                </c:pt>
                <c:pt idx="77">
                  <c:v>35.336100000000002</c:v>
                </c:pt>
                <c:pt idx="78">
                  <c:v>35.345500000000001</c:v>
                </c:pt>
                <c:pt idx="79">
                  <c:v>35.268500000000046</c:v>
                </c:pt>
                <c:pt idx="80">
                  <c:v>35.311199999999999</c:v>
                </c:pt>
                <c:pt idx="81">
                  <c:v>35.337899999999998</c:v>
                </c:pt>
                <c:pt idx="82">
                  <c:v>35.273500000000013</c:v>
                </c:pt>
                <c:pt idx="83">
                  <c:v>35.2836</c:v>
                </c:pt>
                <c:pt idx="84">
                  <c:v>35.288500000000013</c:v>
                </c:pt>
                <c:pt idx="85">
                  <c:v>35.315999999999995</c:v>
                </c:pt>
                <c:pt idx="86">
                  <c:v>35.328900000000012</c:v>
                </c:pt>
                <c:pt idx="87">
                  <c:v>35.326500000000003</c:v>
                </c:pt>
                <c:pt idx="88">
                  <c:v>35.296700000000037</c:v>
                </c:pt>
                <c:pt idx="89">
                  <c:v>35.282300000000035</c:v>
                </c:pt>
                <c:pt idx="90">
                  <c:v>35.2896</c:v>
                </c:pt>
                <c:pt idx="91">
                  <c:v>35.276300000000013</c:v>
                </c:pt>
                <c:pt idx="92">
                  <c:v>35.272000000000013</c:v>
                </c:pt>
                <c:pt idx="93">
                  <c:v>35.277300000000011</c:v>
                </c:pt>
                <c:pt idx="94">
                  <c:v>35.279800000000002</c:v>
                </c:pt>
                <c:pt idx="95">
                  <c:v>35.250600000000006</c:v>
                </c:pt>
                <c:pt idx="96">
                  <c:v>35.277100000000011</c:v>
                </c:pt>
                <c:pt idx="97">
                  <c:v>35.2836</c:v>
                </c:pt>
                <c:pt idx="98">
                  <c:v>35.252500000000012</c:v>
                </c:pt>
                <c:pt idx="99">
                  <c:v>35.260600000000011</c:v>
                </c:pt>
                <c:pt idx="100">
                  <c:v>35.278300000000037</c:v>
                </c:pt>
                <c:pt idx="101">
                  <c:v>35.253500000000003</c:v>
                </c:pt>
                <c:pt idx="102">
                  <c:v>35.265800000000013</c:v>
                </c:pt>
                <c:pt idx="103">
                  <c:v>35.303100000000001</c:v>
                </c:pt>
                <c:pt idx="104">
                  <c:v>35.293500000000037</c:v>
                </c:pt>
                <c:pt idx="105">
                  <c:v>35.268100000000054</c:v>
                </c:pt>
                <c:pt idx="106">
                  <c:v>35.265700000000045</c:v>
                </c:pt>
                <c:pt idx="107">
                  <c:v>35.2577</c:v>
                </c:pt>
                <c:pt idx="108">
                  <c:v>35.273700000000012</c:v>
                </c:pt>
                <c:pt idx="109">
                  <c:v>35.272500000000036</c:v>
                </c:pt>
                <c:pt idx="110">
                  <c:v>35.2819</c:v>
                </c:pt>
                <c:pt idx="111">
                  <c:v>35.280700000000003</c:v>
                </c:pt>
                <c:pt idx="112">
                  <c:v>35.281100000000002</c:v>
                </c:pt>
                <c:pt idx="113">
                  <c:v>35.2806</c:v>
                </c:pt>
                <c:pt idx="114">
                  <c:v>35.282500000000013</c:v>
                </c:pt>
                <c:pt idx="115">
                  <c:v>35.273700000000012</c:v>
                </c:pt>
                <c:pt idx="116">
                  <c:v>35.269100000000037</c:v>
                </c:pt>
                <c:pt idx="117">
                  <c:v>35.266200000000012</c:v>
                </c:pt>
                <c:pt idx="118">
                  <c:v>35.268800000000013</c:v>
                </c:pt>
                <c:pt idx="119">
                  <c:v>35.279100000000035</c:v>
                </c:pt>
                <c:pt idx="120">
                  <c:v>35.270000000000003</c:v>
                </c:pt>
                <c:pt idx="121">
                  <c:v>35.260800000000003</c:v>
                </c:pt>
                <c:pt idx="122">
                  <c:v>35.277900000000002</c:v>
                </c:pt>
                <c:pt idx="123">
                  <c:v>35.259100000000011</c:v>
                </c:pt>
                <c:pt idx="124">
                  <c:v>35.276600000000002</c:v>
                </c:pt>
                <c:pt idx="125">
                  <c:v>35.272200000000012</c:v>
                </c:pt>
                <c:pt idx="126">
                  <c:v>35.269300000000037</c:v>
                </c:pt>
                <c:pt idx="127">
                  <c:v>35.267400000000002</c:v>
                </c:pt>
                <c:pt idx="128">
                  <c:v>35.273500000000013</c:v>
                </c:pt>
                <c:pt idx="129">
                  <c:v>35.279400000000003</c:v>
                </c:pt>
                <c:pt idx="130">
                  <c:v>35.232300000000038</c:v>
                </c:pt>
                <c:pt idx="131">
                  <c:v>35.256700000000002</c:v>
                </c:pt>
                <c:pt idx="132">
                  <c:v>35.260400000000011</c:v>
                </c:pt>
                <c:pt idx="133">
                  <c:v>35.274300000000011</c:v>
                </c:pt>
                <c:pt idx="134">
                  <c:v>35.277700000000003</c:v>
                </c:pt>
                <c:pt idx="135">
                  <c:v>35.269800000000011</c:v>
                </c:pt>
                <c:pt idx="136">
                  <c:v>35.271600000000007</c:v>
                </c:pt>
                <c:pt idx="137">
                  <c:v>35.251100000000001</c:v>
                </c:pt>
                <c:pt idx="138">
                  <c:v>35.263000000000012</c:v>
                </c:pt>
                <c:pt idx="139">
                  <c:v>35.265700000000045</c:v>
                </c:pt>
                <c:pt idx="140">
                  <c:v>35.280800000000006</c:v>
                </c:pt>
                <c:pt idx="141">
                  <c:v>35.259800000000006</c:v>
                </c:pt>
                <c:pt idx="142">
                  <c:v>35.264900000000011</c:v>
                </c:pt>
                <c:pt idx="143">
                  <c:v>35.258400000000002</c:v>
                </c:pt>
                <c:pt idx="144">
                  <c:v>35.268500000000046</c:v>
                </c:pt>
                <c:pt idx="145">
                  <c:v>35.2316</c:v>
                </c:pt>
                <c:pt idx="146">
                  <c:v>35.259800000000006</c:v>
                </c:pt>
                <c:pt idx="147">
                  <c:v>35.272400000000012</c:v>
                </c:pt>
                <c:pt idx="148">
                  <c:v>35.243100000000013</c:v>
                </c:pt>
                <c:pt idx="149">
                  <c:v>35.274100000000011</c:v>
                </c:pt>
                <c:pt idx="150">
                  <c:v>35.274000000000001</c:v>
                </c:pt>
                <c:pt idx="151">
                  <c:v>35.249400000000001</c:v>
                </c:pt>
                <c:pt idx="152">
                  <c:v>35.262600000000013</c:v>
                </c:pt>
                <c:pt idx="153">
                  <c:v>35.2545</c:v>
                </c:pt>
                <c:pt idx="154">
                  <c:v>35.261700000000012</c:v>
                </c:pt>
                <c:pt idx="155">
                  <c:v>35.260800000000003</c:v>
                </c:pt>
                <c:pt idx="156">
                  <c:v>35.272900000000035</c:v>
                </c:pt>
                <c:pt idx="157">
                  <c:v>35.267000000000003</c:v>
                </c:pt>
                <c:pt idx="158">
                  <c:v>35.259400000000007</c:v>
                </c:pt>
                <c:pt idx="159">
                  <c:v>35.236600000000003</c:v>
                </c:pt>
                <c:pt idx="160">
                  <c:v>35.247800000000005</c:v>
                </c:pt>
                <c:pt idx="161">
                  <c:v>35.262200000000036</c:v>
                </c:pt>
                <c:pt idx="162">
                  <c:v>35.260400000000011</c:v>
                </c:pt>
                <c:pt idx="163">
                  <c:v>35.272200000000012</c:v>
                </c:pt>
                <c:pt idx="164">
                  <c:v>35.253300000000003</c:v>
                </c:pt>
                <c:pt idx="165">
                  <c:v>35.244200000000006</c:v>
                </c:pt>
                <c:pt idx="166">
                  <c:v>35.261500000000012</c:v>
                </c:pt>
                <c:pt idx="167">
                  <c:v>35.245700000000035</c:v>
                </c:pt>
                <c:pt idx="168">
                  <c:v>35.266400000000012</c:v>
                </c:pt>
                <c:pt idx="169">
                  <c:v>35.245800000000003</c:v>
                </c:pt>
                <c:pt idx="170">
                  <c:v>35.270900000000012</c:v>
                </c:pt>
                <c:pt idx="171">
                  <c:v>35.257200000000005</c:v>
                </c:pt>
                <c:pt idx="172">
                  <c:v>35.261300000000013</c:v>
                </c:pt>
                <c:pt idx="173">
                  <c:v>35.251200000000004</c:v>
                </c:pt>
                <c:pt idx="174">
                  <c:v>35.276300000000013</c:v>
                </c:pt>
                <c:pt idx="175">
                  <c:v>35.272500000000036</c:v>
                </c:pt>
                <c:pt idx="176">
                  <c:v>35.275200000000012</c:v>
                </c:pt>
                <c:pt idx="177">
                  <c:v>35.235800000000012</c:v>
                </c:pt>
                <c:pt idx="178">
                  <c:v>35.259500000000003</c:v>
                </c:pt>
                <c:pt idx="179">
                  <c:v>35.266600000000011</c:v>
                </c:pt>
                <c:pt idx="180">
                  <c:v>35.267200000000003</c:v>
                </c:pt>
                <c:pt idx="181">
                  <c:v>35.263100000000037</c:v>
                </c:pt>
                <c:pt idx="182">
                  <c:v>35.246000000000002</c:v>
                </c:pt>
                <c:pt idx="183">
                  <c:v>35.253700000000002</c:v>
                </c:pt>
                <c:pt idx="184">
                  <c:v>35.252100000000013</c:v>
                </c:pt>
                <c:pt idx="185">
                  <c:v>35.276700000000012</c:v>
                </c:pt>
                <c:pt idx="186">
                  <c:v>35.257799999999996</c:v>
                </c:pt>
                <c:pt idx="187">
                  <c:v>35.264700000000012</c:v>
                </c:pt>
                <c:pt idx="188">
                  <c:v>35.262000000000036</c:v>
                </c:pt>
                <c:pt idx="189">
                  <c:v>35.249900000000011</c:v>
                </c:pt>
                <c:pt idx="190">
                  <c:v>35.260300000000036</c:v>
                </c:pt>
                <c:pt idx="191">
                  <c:v>35.252100000000013</c:v>
                </c:pt>
                <c:pt idx="192">
                  <c:v>35.267500000000013</c:v>
                </c:pt>
                <c:pt idx="193">
                  <c:v>35.243300000000012</c:v>
                </c:pt>
                <c:pt idx="194">
                  <c:v>35.263300000000037</c:v>
                </c:pt>
                <c:pt idx="195">
                  <c:v>35.246400000000001</c:v>
                </c:pt>
                <c:pt idx="196">
                  <c:v>35.256700000000002</c:v>
                </c:pt>
                <c:pt idx="197">
                  <c:v>35.245500000000035</c:v>
                </c:pt>
                <c:pt idx="198">
                  <c:v>35.249300000000012</c:v>
                </c:pt>
                <c:pt idx="199">
                  <c:v>35.268600000000013</c:v>
                </c:pt>
                <c:pt idx="200">
                  <c:v>35.2575</c:v>
                </c:pt>
                <c:pt idx="201">
                  <c:v>35.255900000000011</c:v>
                </c:pt>
                <c:pt idx="202">
                  <c:v>35.246100000000013</c:v>
                </c:pt>
                <c:pt idx="203">
                  <c:v>35.260100000000037</c:v>
                </c:pt>
                <c:pt idx="204">
                  <c:v>35.255000000000003</c:v>
                </c:pt>
                <c:pt idx="205">
                  <c:v>35.260200000000012</c:v>
                </c:pt>
                <c:pt idx="206">
                  <c:v>35.241400000000006</c:v>
                </c:pt>
                <c:pt idx="207">
                  <c:v>35.255800000000001</c:v>
                </c:pt>
                <c:pt idx="208">
                  <c:v>35.263700000000036</c:v>
                </c:pt>
                <c:pt idx="209">
                  <c:v>35.235500000000037</c:v>
                </c:pt>
                <c:pt idx="210">
                  <c:v>35.262100000000046</c:v>
                </c:pt>
                <c:pt idx="211">
                  <c:v>35.236100000000036</c:v>
                </c:pt>
                <c:pt idx="212">
                  <c:v>35.246400000000001</c:v>
                </c:pt>
                <c:pt idx="213">
                  <c:v>35.253500000000003</c:v>
                </c:pt>
                <c:pt idx="214">
                  <c:v>35.269600000000011</c:v>
                </c:pt>
                <c:pt idx="215">
                  <c:v>35.279000000000003</c:v>
                </c:pt>
                <c:pt idx="216">
                  <c:v>35.250600000000006</c:v>
                </c:pt>
                <c:pt idx="217">
                  <c:v>35.222900000000045</c:v>
                </c:pt>
                <c:pt idx="218">
                  <c:v>35.262900000000037</c:v>
                </c:pt>
                <c:pt idx="219">
                  <c:v>35.251799999999996</c:v>
                </c:pt>
                <c:pt idx="220">
                  <c:v>35.245100000000036</c:v>
                </c:pt>
                <c:pt idx="221">
                  <c:v>35.254200000000004</c:v>
                </c:pt>
                <c:pt idx="222">
                  <c:v>35.255800000000001</c:v>
                </c:pt>
                <c:pt idx="223">
                  <c:v>35.272400000000012</c:v>
                </c:pt>
                <c:pt idx="224">
                  <c:v>35.266000000000012</c:v>
                </c:pt>
                <c:pt idx="225">
                  <c:v>35.255100000000013</c:v>
                </c:pt>
                <c:pt idx="226">
                  <c:v>35.259400000000007</c:v>
                </c:pt>
                <c:pt idx="227">
                  <c:v>35.275500000000036</c:v>
                </c:pt>
                <c:pt idx="228">
                  <c:v>35.276000000000003</c:v>
                </c:pt>
                <c:pt idx="229">
                  <c:v>35.232200000000013</c:v>
                </c:pt>
                <c:pt idx="230">
                  <c:v>35.231100000000012</c:v>
                </c:pt>
                <c:pt idx="231">
                  <c:v>35.266100000000037</c:v>
                </c:pt>
                <c:pt idx="232">
                  <c:v>35.247700000000002</c:v>
                </c:pt>
                <c:pt idx="233">
                  <c:v>35.250800000000005</c:v>
                </c:pt>
                <c:pt idx="234">
                  <c:v>35.249200000000002</c:v>
                </c:pt>
                <c:pt idx="235">
                  <c:v>35.241200000000006</c:v>
                </c:pt>
                <c:pt idx="236">
                  <c:v>35.24</c:v>
                </c:pt>
                <c:pt idx="237">
                  <c:v>35.262500000000045</c:v>
                </c:pt>
                <c:pt idx="238">
                  <c:v>35.245900000000013</c:v>
                </c:pt>
                <c:pt idx="239">
                  <c:v>35.238400000000013</c:v>
                </c:pt>
                <c:pt idx="240">
                  <c:v>35.246400000000001</c:v>
                </c:pt>
                <c:pt idx="241">
                  <c:v>35.254899999999999</c:v>
                </c:pt>
                <c:pt idx="242">
                  <c:v>35.232800000000012</c:v>
                </c:pt>
                <c:pt idx="243">
                  <c:v>35.259100000000011</c:v>
                </c:pt>
                <c:pt idx="244">
                  <c:v>35.260900000000035</c:v>
                </c:pt>
                <c:pt idx="245">
                  <c:v>35.272300000000037</c:v>
                </c:pt>
                <c:pt idx="246">
                  <c:v>35.245200000000011</c:v>
                </c:pt>
                <c:pt idx="247">
                  <c:v>35.259500000000003</c:v>
                </c:pt>
                <c:pt idx="248">
                  <c:v>35.239500000000035</c:v>
                </c:pt>
                <c:pt idx="249">
                  <c:v>35.259700000000002</c:v>
                </c:pt>
                <c:pt idx="250">
                  <c:v>35.275900000000036</c:v>
                </c:pt>
                <c:pt idx="251">
                  <c:v>35.267400000000002</c:v>
                </c:pt>
                <c:pt idx="252">
                  <c:v>35.276400000000002</c:v>
                </c:pt>
                <c:pt idx="253">
                  <c:v>35.268800000000013</c:v>
                </c:pt>
                <c:pt idx="254">
                  <c:v>35.252300000000012</c:v>
                </c:pt>
                <c:pt idx="255">
                  <c:v>35.260800000000003</c:v>
                </c:pt>
                <c:pt idx="256">
                  <c:v>35.268600000000013</c:v>
                </c:pt>
                <c:pt idx="257">
                  <c:v>35.283800000000006</c:v>
                </c:pt>
                <c:pt idx="258">
                  <c:v>35.284700000000001</c:v>
                </c:pt>
                <c:pt idx="259">
                  <c:v>35.276600000000002</c:v>
                </c:pt>
                <c:pt idx="260">
                  <c:v>35.270500000000013</c:v>
                </c:pt>
                <c:pt idx="261">
                  <c:v>35.2879</c:v>
                </c:pt>
                <c:pt idx="262">
                  <c:v>35.287500000000001</c:v>
                </c:pt>
                <c:pt idx="263">
                  <c:v>35.283200000000001</c:v>
                </c:pt>
                <c:pt idx="264">
                  <c:v>35.287600000000005</c:v>
                </c:pt>
                <c:pt idx="265">
                  <c:v>35.265800000000013</c:v>
                </c:pt>
                <c:pt idx="266">
                  <c:v>35.285600000000002</c:v>
                </c:pt>
                <c:pt idx="267">
                  <c:v>35.287300000000002</c:v>
                </c:pt>
                <c:pt idx="268">
                  <c:v>35.281500000000001</c:v>
                </c:pt>
                <c:pt idx="269">
                  <c:v>35.288000000000011</c:v>
                </c:pt>
                <c:pt idx="270">
                  <c:v>35.270600000000002</c:v>
                </c:pt>
                <c:pt idx="271">
                  <c:v>35.274000000000001</c:v>
                </c:pt>
                <c:pt idx="272">
                  <c:v>35.278600000000012</c:v>
                </c:pt>
                <c:pt idx="273">
                  <c:v>35.278000000000013</c:v>
                </c:pt>
                <c:pt idx="274">
                  <c:v>35.285100000000035</c:v>
                </c:pt>
                <c:pt idx="275">
                  <c:v>35.2834</c:v>
                </c:pt>
                <c:pt idx="276">
                  <c:v>35.2774</c:v>
                </c:pt>
                <c:pt idx="277">
                  <c:v>35.285200000000003</c:v>
                </c:pt>
                <c:pt idx="278">
                  <c:v>35.279800000000002</c:v>
                </c:pt>
                <c:pt idx="279">
                  <c:v>35.2819</c:v>
                </c:pt>
                <c:pt idx="280">
                  <c:v>35.258500000000012</c:v>
                </c:pt>
                <c:pt idx="281">
                  <c:v>35.267500000000013</c:v>
                </c:pt>
                <c:pt idx="282">
                  <c:v>35.284100000000002</c:v>
                </c:pt>
                <c:pt idx="283">
                  <c:v>35.2834</c:v>
                </c:pt>
                <c:pt idx="284">
                  <c:v>35.2819</c:v>
                </c:pt>
                <c:pt idx="285">
                  <c:v>35.279400000000003</c:v>
                </c:pt>
                <c:pt idx="286">
                  <c:v>35.28</c:v>
                </c:pt>
                <c:pt idx="287">
                  <c:v>35.276000000000003</c:v>
                </c:pt>
                <c:pt idx="288">
                  <c:v>35.285400000000003</c:v>
                </c:pt>
                <c:pt idx="289">
                  <c:v>35.275900000000036</c:v>
                </c:pt>
                <c:pt idx="290">
                  <c:v>35.264300000000013</c:v>
                </c:pt>
                <c:pt idx="291">
                  <c:v>35.280500000000011</c:v>
                </c:pt>
                <c:pt idx="292">
                  <c:v>35.284500000000001</c:v>
                </c:pt>
                <c:pt idx="293">
                  <c:v>35.284000000000006</c:v>
                </c:pt>
                <c:pt idx="294">
                  <c:v>35.2348</c:v>
                </c:pt>
                <c:pt idx="295">
                  <c:v>35.270500000000013</c:v>
                </c:pt>
                <c:pt idx="296">
                  <c:v>35.269400000000012</c:v>
                </c:pt>
                <c:pt idx="297">
                  <c:v>35.265000000000036</c:v>
                </c:pt>
                <c:pt idx="298">
                  <c:v>35.289500000000011</c:v>
                </c:pt>
                <c:pt idx="299">
                  <c:v>35.276500000000013</c:v>
                </c:pt>
                <c:pt idx="300">
                  <c:v>35.2806</c:v>
                </c:pt>
                <c:pt idx="301">
                  <c:v>35.294000000000011</c:v>
                </c:pt>
                <c:pt idx="302">
                  <c:v>35.266300000000037</c:v>
                </c:pt>
                <c:pt idx="303">
                  <c:v>35.285400000000003</c:v>
                </c:pt>
                <c:pt idx="304">
                  <c:v>35.275900000000036</c:v>
                </c:pt>
                <c:pt idx="305">
                  <c:v>35.263600000000011</c:v>
                </c:pt>
                <c:pt idx="306">
                  <c:v>35.259500000000003</c:v>
                </c:pt>
                <c:pt idx="307">
                  <c:v>35.266700000000036</c:v>
                </c:pt>
                <c:pt idx="308">
                  <c:v>35.277500000000003</c:v>
                </c:pt>
                <c:pt idx="309">
                  <c:v>35.273500000000013</c:v>
                </c:pt>
                <c:pt idx="310">
                  <c:v>35.249900000000011</c:v>
                </c:pt>
                <c:pt idx="311">
                  <c:v>35.253900000000002</c:v>
                </c:pt>
                <c:pt idx="312">
                  <c:v>35.280700000000003</c:v>
                </c:pt>
                <c:pt idx="313">
                  <c:v>35.272400000000012</c:v>
                </c:pt>
                <c:pt idx="314">
                  <c:v>35.274500000000003</c:v>
                </c:pt>
                <c:pt idx="315">
                  <c:v>35.291200000000003</c:v>
                </c:pt>
                <c:pt idx="316">
                  <c:v>35.276400000000002</c:v>
                </c:pt>
                <c:pt idx="317">
                  <c:v>35.260200000000012</c:v>
                </c:pt>
                <c:pt idx="318">
                  <c:v>35.265300000000046</c:v>
                </c:pt>
                <c:pt idx="319">
                  <c:v>35.283500000000011</c:v>
                </c:pt>
                <c:pt idx="320">
                  <c:v>35.249600000000001</c:v>
                </c:pt>
                <c:pt idx="321">
                  <c:v>35.283100000000012</c:v>
                </c:pt>
                <c:pt idx="322">
                  <c:v>35.236300000000035</c:v>
                </c:pt>
                <c:pt idx="323">
                  <c:v>35.263800000000003</c:v>
                </c:pt>
                <c:pt idx="324">
                  <c:v>35.283800000000006</c:v>
                </c:pt>
                <c:pt idx="325">
                  <c:v>35.279200000000003</c:v>
                </c:pt>
                <c:pt idx="326">
                  <c:v>35.272700000000036</c:v>
                </c:pt>
                <c:pt idx="327">
                  <c:v>35.244</c:v>
                </c:pt>
                <c:pt idx="328">
                  <c:v>35.278000000000013</c:v>
                </c:pt>
                <c:pt idx="329">
                  <c:v>35.282200000000003</c:v>
                </c:pt>
                <c:pt idx="330">
                  <c:v>35.279100000000035</c:v>
                </c:pt>
                <c:pt idx="331">
                  <c:v>35.273200000000003</c:v>
                </c:pt>
                <c:pt idx="332">
                  <c:v>35.293000000000013</c:v>
                </c:pt>
                <c:pt idx="333">
                  <c:v>35.283500000000011</c:v>
                </c:pt>
                <c:pt idx="334">
                  <c:v>35.257400000000004</c:v>
                </c:pt>
                <c:pt idx="335">
                  <c:v>35.277000000000001</c:v>
                </c:pt>
                <c:pt idx="336">
                  <c:v>35.281300000000002</c:v>
                </c:pt>
                <c:pt idx="337">
                  <c:v>35.288600000000002</c:v>
                </c:pt>
                <c:pt idx="338">
                  <c:v>35.288700000000013</c:v>
                </c:pt>
                <c:pt idx="339">
                  <c:v>35.286300000000011</c:v>
                </c:pt>
                <c:pt idx="340">
                  <c:v>35.263400000000011</c:v>
                </c:pt>
                <c:pt idx="341">
                  <c:v>35.273500000000013</c:v>
                </c:pt>
                <c:pt idx="342">
                  <c:v>35.289900000000003</c:v>
                </c:pt>
                <c:pt idx="343">
                  <c:v>35.269300000000037</c:v>
                </c:pt>
                <c:pt idx="344">
                  <c:v>35.303699999999999</c:v>
                </c:pt>
                <c:pt idx="345">
                  <c:v>35.305700000000002</c:v>
                </c:pt>
                <c:pt idx="346">
                  <c:v>35.305900000000001</c:v>
                </c:pt>
                <c:pt idx="347">
                  <c:v>35.293200000000013</c:v>
                </c:pt>
                <c:pt idx="348">
                  <c:v>35.270900000000012</c:v>
                </c:pt>
                <c:pt idx="349">
                  <c:v>35.290400000000012</c:v>
                </c:pt>
                <c:pt idx="350">
                  <c:v>35.294200000000011</c:v>
                </c:pt>
                <c:pt idx="351">
                  <c:v>35.267400000000002</c:v>
                </c:pt>
                <c:pt idx="352">
                  <c:v>35.282600000000002</c:v>
                </c:pt>
                <c:pt idx="353">
                  <c:v>35.282700000000013</c:v>
                </c:pt>
                <c:pt idx="354">
                  <c:v>35.282200000000003</c:v>
                </c:pt>
                <c:pt idx="355">
                  <c:v>35.277700000000003</c:v>
                </c:pt>
                <c:pt idx="356">
                  <c:v>35.286200000000001</c:v>
                </c:pt>
                <c:pt idx="357">
                  <c:v>35.267200000000003</c:v>
                </c:pt>
                <c:pt idx="358">
                  <c:v>35.280200000000001</c:v>
                </c:pt>
                <c:pt idx="359">
                  <c:v>35.275100000000037</c:v>
                </c:pt>
                <c:pt idx="360">
                  <c:v>35.271900000000002</c:v>
                </c:pt>
                <c:pt idx="361">
                  <c:v>35.265400000000035</c:v>
                </c:pt>
                <c:pt idx="362">
                  <c:v>35.259800000000006</c:v>
                </c:pt>
                <c:pt idx="363">
                  <c:v>35.254300000000001</c:v>
                </c:pt>
                <c:pt idx="364">
                  <c:v>35.280100000000012</c:v>
                </c:pt>
                <c:pt idx="365">
                  <c:v>35.262200000000036</c:v>
                </c:pt>
                <c:pt idx="366">
                  <c:v>35.271500000000003</c:v>
                </c:pt>
                <c:pt idx="367">
                  <c:v>35.266800000000003</c:v>
                </c:pt>
                <c:pt idx="368">
                  <c:v>35.267600000000002</c:v>
                </c:pt>
                <c:pt idx="369">
                  <c:v>35.233800000000002</c:v>
                </c:pt>
                <c:pt idx="370">
                  <c:v>35.268700000000045</c:v>
                </c:pt>
                <c:pt idx="371">
                  <c:v>35.260200000000012</c:v>
                </c:pt>
                <c:pt idx="372">
                  <c:v>35.272200000000012</c:v>
                </c:pt>
                <c:pt idx="373">
                  <c:v>35.263400000000011</c:v>
                </c:pt>
                <c:pt idx="374">
                  <c:v>35.285900000000012</c:v>
                </c:pt>
                <c:pt idx="375">
                  <c:v>35.260700000000035</c:v>
                </c:pt>
                <c:pt idx="376">
                  <c:v>35.325000000000003</c:v>
                </c:pt>
                <c:pt idx="377">
                  <c:v>35.264000000000003</c:v>
                </c:pt>
                <c:pt idx="378">
                  <c:v>35.313999999999993</c:v>
                </c:pt>
                <c:pt idx="379">
                  <c:v>35.276800000000001</c:v>
                </c:pt>
                <c:pt idx="380">
                  <c:v>35.299800000000012</c:v>
                </c:pt>
                <c:pt idx="381">
                  <c:v>35.291000000000011</c:v>
                </c:pt>
                <c:pt idx="382">
                  <c:v>35.285800000000002</c:v>
                </c:pt>
                <c:pt idx="383">
                  <c:v>35.279000000000003</c:v>
                </c:pt>
                <c:pt idx="384">
                  <c:v>35.260400000000011</c:v>
                </c:pt>
              </c:numCache>
            </c:numRef>
          </c:yVal>
          <c:smooth val="0"/>
        </c:ser>
        <c:ser>
          <c:idx val="1"/>
          <c:order val="1"/>
          <c:tx>
            <c:v>mesures flacons</c:v>
          </c:tx>
          <c:spPr>
            <a:ln w="28575">
              <a:noFill/>
            </a:ln>
          </c:spPr>
          <c:marker>
            <c:symbol val="square"/>
            <c:size val="3"/>
          </c:marker>
          <c:xVal>
            <c:numRef>
              <c:f>Feuil1!$K$1:$K$18</c:f>
              <c:numCache>
                <c:formatCode>d/m/yy\ h:mm;@</c:formatCode>
                <c:ptCount val="18"/>
                <c:pt idx="0">
                  <c:v>42292.286111111105</c:v>
                </c:pt>
                <c:pt idx="1">
                  <c:v>42292.331944444442</c:v>
                </c:pt>
                <c:pt idx="2">
                  <c:v>42292.373611111114</c:v>
                </c:pt>
                <c:pt idx="3">
                  <c:v>42292.416666666664</c:v>
                </c:pt>
                <c:pt idx="4">
                  <c:v>42292.458333333343</c:v>
                </c:pt>
                <c:pt idx="5">
                  <c:v>42292.5</c:v>
                </c:pt>
                <c:pt idx="6">
                  <c:v>42292.540277777793</c:v>
                </c:pt>
                <c:pt idx="7">
                  <c:v>42292.583333333336</c:v>
                </c:pt>
                <c:pt idx="8">
                  <c:v>42292.628472222204</c:v>
                </c:pt>
                <c:pt idx="9">
                  <c:v>42293.277777777774</c:v>
                </c:pt>
                <c:pt idx="10">
                  <c:v>42293.333333333336</c:v>
                </c:pt>
                <c:pt idx="11">
                  <c:v>42293.374305555553</c:v>
                </c:pt>
                <c:pt idx="12">
                  <c:v>42293.414583333331</c:v>
                </c:pt>
                <c:pt idx="13">
                  <c:v>42293.461805555555</c:v>
                </c:pt>
                <c:pt idx="14">
                  <c:v>42293.540277777793</c:v>
                </c:pt>
                <c:pt idx="15">
                  <c:v>42293.548611111109</c:v>
                </c:pt>
                <c:pt idx="16">
                  <c:v>42293.579861111073</c:v>
                </c:pt>
                <c:pt idx="17">
                  <c:v>42293.618055555562</c:v>
                </c:pt>
              </c:numCache>
            </c:numRef>
          </c:xVal>
          <c:yVal>
            <c:numRef>
              <c:f>Feuil1!$L$1:$L$18</c:f>
              <c:numCache>
                <c:formatCode>0.000</c:formatCode>
                <c:ptCount val="18"/>
                <c:pt idx="0">
                  <c:v>35.240708173427699</c:v>
                </c:pt>
                <c:pt idx="1">
                  <c:v>35.256751555650453</c:v>
                </c:pt>
                <c:pt idx="2">
                  <c:v>35.267593527671522</c:v>
                </c:pt>
                <c:pt idx="3">
                  <c:v>35.271424395006512</c:v>
                </c:pt>
                <c:pt idx="4">
                  <c:v>35.272927252509817</c:v>
                </c:pt>
                <c:pt idx="5">
                  <c:v>35.277670919248024</c:v>
                </c:pt>
                <c:pt idx="6">
                  <c:v>35.282021146284833</c:v>
                </c:pt>
                <c:pt idx="7">
                  <c:v>35.281846258193895</c:v>
                </c:pt>
                <c:pt idx="8">
                  <c:v>35.276446719882294</c:v>
                </c:pt>
                <c:pt idx="9">
                  <c:v>35.265975929094942</c:v>
                </c:pt>
                <c:pt idx="10">
                  <c:v>35.270653839604762</c:v>
                </c:pt>
                <c:pt idx="11">
                  <c:v>35.275069563875675</c:v>
                </c:pt>
                <c:pt idx="12">
                  <c:v>35.276643462268474</c:v>
                </c:pt>
                <c:pt idx="13">
                  <c:v>35.278042519022051</c:v>
                </c:pt>
                <c:pt idx="14">
                  <c:v>35.281365318866385</c:v>
                </c:pt>
                <c:pt idx="15">
                  <c:v>35.27931042158481</c:v>
                </c:pt>
                <c:pt idx="16">
                  <c:v>35.278392282662033</c:v>
                </c:pt>
                <c:pt idx="17">
                  <c:v>35.277277405424051</c:v>
                </c:pt>
              </c:numCache>
            </c:numRef>
          </c:yVal>
          <c:smooth val="0"/>
        </c:ser>
        <c:dLbls>
          <c:showLegendKey val="0"/>
          <c:showVal val="0"/>
          <c:showCatName val="0"/>
          <c:showSerName val="0"/>
          <c:showPercent val="0"/>
          <c:showBubbleSize val="0"/>
        </c:dLbls>
        <c:axId val="38295168"/>
        <c:axId val="38295744"/>
      </c:scatterChart>
      <c:valAx>
        <c:axId val="38295168"/>
        <c:scaling>
          <c:orientation val="minMax"/>
          <c:max val="42293.7"/>
          <c:min val="42292.2"/>
        </c:scaling>
        <c:delete val="0"/>
        <c:axPos val="b"/>
        <c:title>
          <c:tx>
            <c:rich>
              <a:bodyPr/>
              <a:lstStyle/>
              <a:p>
                <a:pPr>
                  <a:defRPr/>
                </a:pPr>
                <a:r>
                  <a:rPr lang="en-US"/>
                  <a:t>DATE</a:t>
                </a:r>
              </a:p>
            </c:rich>
          </c:tx>
          <c:layout/>
          <c:overlay val="0"/>
        </c:title>
        <c:numFmt formatCode="d/m/yy\ h:mm;@" sourceLinked="1"/>
        <c:majorTickMark val="out"/>
        <c:minorTickMark val="none"/>
        <c:tickLblPos val="nextTo"/>
        <c:crossAx val="38295744"/>
        <c:crosses val="autoZero"/>
        <c:crossBetween val="midCat"/>
        <c:majorUnit val="0.4"/>
      </c:valAx>
      <c:valAx>
        <c:axId val="38295744"/>
        <c:scaling>
          <c:orientation val="minMax"/>
        </c:scaling>
        <c:delete val="0"/>
        <c:axPos val="l"/>
        <c:majorGridlines/>
        <c:title>
          <c:tx>
            <c:rich>
              <a:bodyPr rot="-5400000" vert="horz"/>
              <a:lstStyle/>
              <a:p>
                <a:pPr>
                  <a:defRPr/>
                </a:pPr>
                <a:r>
                  <a:rPr lang="en-US" b="0"/>
                  <a:t>Salinité</a:t>
                </a:r>
                <a:endParaRPr lang="en-US"/>
              </a:p>
            </c:rich>
          </c:tx>
          <c:layout/>
          <c:overlay val="0"/>
        </c:title>
        <c:numFmt formatCode="General" sourceLinked="1"/>
        <c:majorTickMark val="out"/>
        <c:minorTickMark val="none"/>
        <c:tickLblPos val="nextTo"/>
        <c:crossAx val="38295168"/>
        <c:crosses val="autoZero"/>
        <c:crossBetween val="midCat"/>
      </c:valAx>
    </c:plotArea>
    <c:legend>
      <c:legendPos val="r"/>
      <c:layout/>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3006</Words>
  <Characters>16537</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UBO</Company>
  <LinksUpToDate>false</LinksUpToDate>
  <CharactersWithSpaces>19504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rimmelinma</dc:creator>
  <cp:lastModifiedBy>rimmelinma</cp:lastModifiedBy>
  <cp:revision>2</cp:revision>
  <cp:lastPrinted>2016-01-28T15:33:00Z</cp:lastPrinted>
  <dcterms:created xsi:type="dcterms:W3CDTF">2016-02-05T14:17:00Z</dcterms:created>
  <dcterms:modified xsi:type="dcterms:W3CDTF">2016-02-05T14:17:00Z</dcterms:modified>
</cp:coreProperties>
</file>