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rfoae694xzop" w:id="0"/>
      <w:bookmarkEnd w:id="0"/>
      <w:r w:rsidDel="00000000" w:rsidR="00000000" w:rsidRPr="00000000">
        <w:rPr>
          <w:rtl w:val="0"/>
        </w:rPr>
        <w:t xml:space="preserve">Analyse des dossiers judiciaires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Objectif global</w:t>
      </w:r>
      <w:r w:rsidDel="00000000" w:rsidR="00000000" w:rsidRPr="00000000">
        <w:rPr>
          <w:rtl w:val="0"/>
        </w:rPr>
        <w:t xml:space="preserve"> : établir une comparaison du mode de fonctionnement des entités criminelles en fonction de l’origine géographique majoritaire des auteurs (notamment Bulgarie / Nigéria / Brésil pour exploitation sexuelle)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9x7rffxxkf21" w:id="1"/>
      <w:bookmarkEnd w:id="1"/>
      <w:r w:rsidDel="00000000" w:rsidR="00000000" w:rsidRPr="00000000">
        <w:rPr>
          <w:rtl w:val="0"/>
        </w:rPr>
        <w:t xml:space="preserve">Identifier des typologies d’acteurs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Personnes physiques : par sexe, age, nationalité, date d’arrivée en France, qualité dans la procédure (auteur/ victime), qualité au regard de l’analyse des faits (auteur, victime ou les deux).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Personnes morales : associations, préfecture, services de police, judiciaires…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L’élaboration de ces typologies d’acteurs permettra de travailler sur le rôle de chacun dans le fonctionnement du groupe criminel et sur les interactions entre les uns et les autres.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 sein des auteurs, (personnes physiques),</w:t>
      </w:r>
    </w:p>
    <w:p w:rsidR="00000000" w:rsidDel="00000000" w:rsidP="00000000" w:rsidRDefault="00000000" w:rsidRPr="00000000">
      <w:pPr>
        <w:ind w:left="450" w:firstLine="0"/>
        <w:contextualSpacing w:val="0"/>
      </w:pPr>
      <w:r w:rsidDel="00000000" w:rsidR="00000000" w:rsidRPr="00000000">
        <w:rPr>
          <w:rtl w:val="0"/>
        </w:rPr>
        <w:t xml:space="preserve">il serait intéressant de définir les fonctions assumées par les acteurs identifiés : transferts d’argent, déplacements géographiques, accompagnement des victimes, assistance papiers, hébergement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 sein des victimes, (personnes physiques), </w:t>
      </w:r>
    </w:p>
    <w:p w:rsidR="00000000" w:rsidDel="00000000" w:rsidP="00000000" w:rsidRDefault="00000000" w:rsidRPr="00000000">
      <w:pPr>
        <w:ind w:left="450" w:firstLine="0"/>
        <w:contextualSpacing w:val="0"/>
      </w:pPr>
      <w:r w:rsidDel="00000000" w:rsidR="00000000" w:rsidRPr="00000000">
        <w:rPr>
          <w:rtl w:val="0"/>
        </w:rPr>
        <w:t xml:space="preserve">il est intéressant d’identifier l’ancienneté sur le territoire, l’âge, la situation familiale déclarée, le rôle (prostitution, surveillance, transfert…), 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les acteurs (indépendamment des qualités d’auteurs ou de victimes)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45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il serait utile d’identifier qui est au contact de qui, par quel moyen (tél., internet ou physique), où et à quelle fréquence. Ultérieurement on pourra recouper avec les qualités d‘auteurs et de victimes.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 sein des acteurs, personnes morales,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45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il serait intéressant d’identifier leur localisation géographique en France / structure prenant en charge les demandes d’asile / structures de soins au contact des auteurs ou des victimes (je ne sais pas si on pourra aller loin sur ce terrain là)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fsx2i8657ic" w:id="2"/>
      <w:bookmarkEnd w:id="2"/>
      <w:r w:rsidDel="00000000" w:rsidR="00000000" w:rsidRPr="00000000">
        <w:rPr>
          <w:rtl w:val="0"/>
        </w:rPr>
        <w:t xml:space="preserve">Identifier des typologies de lieux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 niveau géographique,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45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il serait intéressant d’établir une cartographie des lieux qui apparaissent dans les dossiers et les circonstances dans lesquels ils sont mentionnés 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lieux de prostitution,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lieux administratif d’enregistrement des demandes d’asile,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lieu de passage,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peut être pour les transferts de fonds,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lieu de passage pour aller chercher les victimes (Roissy, Genève… ???).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