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ADB4" w14:textId="2281BC03" w:rsidR="00A637E5" w:rsidRDefault="00DD091A" w:rsidP="00A46E1D">
      <w:pPr>
        <w:pStyle w:val="Titre1"/>
      </w:pPr>
      <w:r>
        <w:t>Comité de pilotage d’</w:t>
      </w:r>
      <w:proofErr w:type="spellStart"/>
      <w:r>
        <w:t>Indigeo</w:t>
      </w:r>
      <w:proofErr w:type="spellEnd"/>
      <w:r w:rsidR="004C502D">
        <w:t xml:space="preserve"> du 20/05/2026</w:t>
      </w:r>
    </w:p>
    <w:p w14:paraId="36CC7BB8" w14:textId="52C51638" w:rsidR="00DD091A" w:rsidRDefault="00DD091A">
      <w:r>
        <w:t xml:space="preserve">Présents : </w:t>
      </w:r>
      <w:proofErr w:type="spellStart"/>
      <w:r>
        <w:t>Yuji</w:t>
      </w:r>
      <w:proofErr w:type="spellEnd"/>
      <w:r>
        <w:t xml:space="preserve">, Laurence D., Christophe, </w:t>
      </w:r>
      <w:proofErr w:type="spellStart"/>
      <w:r>
        <w:t>Davien</w:t>
      </w:r>
      <w:proofErr w:type="spellEnd"/>
      <w:r>
        <w:t>, Thibault, Quentin, Pauline, Nicolas</w:t>
      </w:r>
    </w:p>
    <w:p w14:paraId="7FAB57E0" w14:textId="1E381011" w:rsidR="00DD091A" w:rsidRDefault="00DD091A">
      <w:r>
        <w:t>Excusés : Laurence L.</w:t>
      </w:r>
    </w:p>
    <w:p w14:paraId="423A1BB1" w14:textId="49711AFB" w:rsidR="00DD091A" w:rsidRDefault="00DD091A" w:rsidP="00A46E1D">
      <w:pPr>
        <w:pStyle w:val="Titre2"/>
      </w:pPr>
      <w:r>
        <w:t>Organisation du comité de pilotage</w:t>
      </w:r>
    </w:p>
    <w:p w14:paraId="519368E3" w14:textId="666DBDA4" w:rsidR="006A70BC" w:rsidRDefault="006A70BC" w:rsidP="00A10675">
      <w:pPr>
        <w:pStyle w:val="Titre4"/>
      </w:pPr>
      <w:r>
        <w:t>Missions</w:t>
      </w:r>
    </w:p>
    <w:p w14:paraId="401B2963" w14:textId="79B28B35" w:rsidR="00E13A83" w:rsidRDefault="00E13A83" w:rsidP="006A70BC">
      <w:r>
        <w:t xml:space="preserve">Les missions du comité ont commencé à être listées au sein d’une carte mentale accessible ici : </w:t>
      </w:r>
      <w:hyperlink r:id="rId5" w:history="1">
        <w:r w:rsidR="006A70BC" w:rsidRPr="00C704D6">
          <w:rPr>
            <w:rStyle w:val="Lienhypertexte"/>
          </w:rPr>
          <w:t>https://framindmap.org/c/maps/1577490</w:t>
        </w:r>
      </w:hyperlink>
    </w:p>
    <w:p w14:paraId="41D5D135" w14:textId="3D3357A9" w:rsidR="006A70BC" w:rsidRDefault="006A70BC" w:rsidP="006A70BC">
      <w:r>
        <w:t>Elles sont pour l’instant réparties en 3 groupes : Fonctionnement, Technique, Gestion de la donnée. Toutes les contributions sont les bienvenues.</w:t>
      </w:r>
    </w:p>
    <w:p w14:paraId="0A737FAF" w14:textId="05399512" w:rsidR="005D3ED3" w:rsidRDefault="005D3ED3" w:rsidP="00A10675">
      <w:pPr>
        <w:pStyle w:val="Titre4"/>
      </w:pPr>
      <w:r>
        <w:t>Propositions</w:t>
      </w:r>
    </w:p>
    <w:p w14:paraId="4FB9139C" w14:textId="475C6B49" w:rsidR="005D3ED3" w:rsidRDefault="005D3ED3" w:rsidP="005D3ED3">
      <w:pPr>
        <w:pStyle w:val="Paragraphedeliste"/>
        <w:numPr>
          <w:ilvl w:val="0"/>
          <w:numId w:val="3"/>
        </w:numPr>
      </w:pPr>
      <w:r>
        <w:t>S’inspirer de la gouvernance d’autres outils existants pour voir si l’on a des trous dans la raquette</w:t>
      </w:r>
    </w:p>
    <w:p w14:paraId="12D6D9C3" w14:textId="47233FBA" w:rsidR="005D3ED3" w:rsidRDefault="005D3ED3" w:rsidP="005D3ED3">
      <w:pPr>
        <w:pStyle w:val="Paragraphedeliste"/>
        <w:numPr>
          <w:ilvl w:val="0"/>
          <w:numId w:val="3"/>
        </w:numPr>
      </w:pPr>
      <w:r>
        <w:t>Avoir un ou deux représentants des utilisateurs d’</w:t>
      </w:r>
      <w:proofErr w:type="spellStart"/>
      <w:r w:rsidR="00A10675">
        <w:t>I</w:t>
      </w:r>
      <w:r>
        <w:t>ndigeo</w:t>
      </w:r>
      <w:proofErr w:type="spellEnd"/>
      <w:r>
        <w:t xml:space="preserve"> (qui y publient de la donnée), afin de remonter les besoins des usagers. Aujourd’hui, cette communauté représente environ 200 inscrits et une vingtaine de contributeurs réguliers (majoritairement LETG / </w:t>
      </w:r>
      <w:proofErr w:type="spellStart"/>
      <w:r>
        <w:t>Geo-Ocean</w:t>
      </w:r>
      <w:proofErr w:type="spellEnd"/>
      <w:r>
        <w:t xml:space="preserve">, autour de la géomorphologie, le trafic maritime et la </w:t>
      </w:r>
      <w:proofErr w:type="gramStart"/>
      <w:r>
        <w:t>fréquentation ,</w:t>
      </w:r>
      <w:proofErr w:type="gramEnd"/>
      <w:r>
        <w:t xml:space="preserve"> l’imagerie drone et les données de climatologie)</w:t>
      </w:r>
    </w:p>
    <w:p w14:paraId="4166B58A" w14:textId="4C34EB05" w:rsidR="006A70BC" w:rsidRDefault="006A70BC" w:rsidP="00A10675">
      <w:pPr>
        <w:pStyle w:val="Titre4"/>
      </w:pPr>
      <w:r>
        <w:t>Groupes de travail</w:t>
      </w:r>
    </w:p>
    <w:p w14:paraId="322B1BEF" w14:textId="6E3B79B1" w:rsidR="006A70BC" w:rsidRDefault="006A70BC" w:rsidP="006A70BC">
      <w:r>
        <w:t>Aujourd’hui deux groupes de travail sont mis en place</w:t>
      </w:r>
    </w:p>
    <w:p w14:paraId="7C11F674" w14:textId="425E4216" w:rsidR="006A70BC" w:rsidRDefault="006A70BC" w:rsidP="006A70BC">
      <w:pPr>
        <w:pStyle w:val="Paragraphedeliste"/>
        <w:numPr>
          <w:ilvl w:val="0"/>
          <w:numId w:val="2"/>
        </w:numPr>
      </w:pPr>
      <w:r>
        <w:t>Technique : avance sur la migration d’</w:t>
      </w:r>
      <w:proofErr w:type="spellStart"/>
      <w:r>
        <w:t>indigeo</w:t>
      </w:r>
      <w:proofErr w:type="spellEnd"/>
      <w:r>
        <w:t xml:space="preserve"> vers une infrastructure Docker, se réunit tous les mercredis matin. Composé de Christophe, Thibault, </w:t>
      </w:r>
      <w:proofErr w:type="spellStart"/>
      <w:r>
        <w:t>Yuji</w:t>
      </w:r>
      <w:proofErr w:type="spellEnd"/>
    </w:p>
    <w:p w14:paraId="43B77D68" w14:textId="454246F9" w:rsidR="006A70BC" w:rsidRDefault="006A70BC" w:rsidP="006A70BC">
      <w:pPr>
        <w:pStyle w:val="Paragraphedeliste"/>
        <w:numPr>
          <w:ilvl w:val="0"/>
          <w:numId w:val="2"/>
        </w:numPr>
      </w:pPr>
      <w:r>
        <w:t xml:space="preserve">Gestion de la donnée : A pour mission d’effectuer une curation des données déposées dans </w:t>
      </w:r>
      <w:proofErr w:type="spellStart"/>
      <w:r>
        <w:t>indigeo</w:t>
      </w:r>
      <w:proofErr w:type="spellEnd"/>
      <w:r>
        <w:t xml:space="preserve">. Est composé de </w:t>
      </w:r>
      <w:proofErr w:type="spellStart"/>
      <w:r>
        <w:t>Davien</w:t>
      </w:r>
      <w:proofErr w:type="spellEnd"/>
      <w:r>
        <w:t xml:space="preserve">, Laurence D., Pauline, </w:t>
      </w:r>
      <w:proofErr w:type="spellStart"/>
      <w:r>
        <w:t>Yuji</w:t>
      </w:r>
      <w:proofErr w:type="spellEnd"/>
    </w:p>
    <w:p w14:paraId="3CBD68FA" w14:textId="7AB91C5E" w:rsidR="00DD091A" w:rsidRDefault="002239FB">
      <w:r>
        <w:t>Autres groupes de travail :</w:t>
      </w:r>
    </w:p>
    <w:p w14:paraId="6074FCD2" w14:textId="6B57809A" w:rsidR="002239FB" w:rsidRDefault="002239FB" w:rsidP="002239FB">
      <w:pPr>
        <w:pStyle w:val="Paragraphedeliste"/>
        <w:numPr>
          <w:ilvl w:val="0"/>
          <w:numId w:val="4"/>
        </w:numPr>
      </w:pPr>
      <w:r>
        <w:t>UX : Pauline prend le lead au travers du réseau des référents données</w:t>
      </w:r>
    </w:p>
    <w:p w14:paraId="2F2917DE" w14:textId="0E00B3E0" w:rsidR="002239FB" w:rsidRDefault="002239FB" w:rsidP="002239FB">
      <w:pPr>
        <w:pStyle w:val="Paragraphedeliste"/>
        <w:numPr>
          <w:ilvl w:val="0"/>
          <w:numId w:val="4"/>
        </w:numPr>
      </w:pPr>
      <w:r>
        <w:t xml:space="preserve">Financements : voir le sujet </w:t>
      </w:r>
      <w:proofErr w:type="spellStart"/>
      <w:r w:rsidR="00A10675" w:rsidRPr="00A10675">
        <w:rPr>
          <w:b/>
          <w:bCs/>
        </w:rPr>
        <w:t>Indigeo</w:t>
      </w:r>
      <w:proofErr w:type="spellEnd"/>
      <w:r w:rsidR="00A10675" w:rsidRPr="00A10675">
        <w:rPr>
          <w:b/>
          <w:bCs/>
        </w:rPr>
        <w:t xml:space="preserve"> en tant que plateforme</w:t>
      </w:r>
    </w:p>
    <w:p w14:paraId="6BF16890" w14:textId="31D3F16A" w:rsidR="002239FB" w:rsidRDefault="002239FB" w:rsidP="00A10675">
      <w:pPr>
        <w:pStyle w:val="Titre4"/>
      </w:pPr>
      <w:r>
        <w:t>Fréquence</w:t>
      </w:r>
    </w:p>
    <w:p w14:paraId="1C7A9307" w14:textId="265811E6" w:rsidR="002239FB" w:rsidRDefault="002239FB" w:rsidP="002239FB">
      <w:r>
        <w:t>Le copil se réunit 2 fois par an, le prochain aura lieu autour du mois de novembre</w:t>
      </w:r>
    </w:p>
    <w:p w14:paraId="462F7530" w14:textId="227C2058" w:rsidR="00DD091A" w:rsidRDefault="00DD091A" w:rsidP="00A10675">
      <w:pPr>
        <w:pStyle w:val="Titre2"/>
      </w:pPr>
      <w:proofErr w:type="spellStart"/>
      <w:r>
        <w:t>Indigeo</w:t>
      </w:r>
      <w:proofErr w:type="spellEnd"/>
      <w:r>
        <w:t xml:space="preserve"> en tant que plateforme</w:t>
      </w:r>
    </w:p>
    <w:p w14:paraId="63DEEBFA" w14:textId="04F7EB6B" w:rsidR="00DD091A" w:rsidRDefault="001E6D15">
      <w:r>
        <w:t>Une réflexion est lancée autour de la possibilité de monter une plateforme CNRS autour d’</w:t>
      </w:r>
      <w:proofErr w:type="spellStart"/>
      <w:r>
        <w:t>indigeo</w:t>
      </w:r>
      <w:proofErr w:type="spellEnd"/>
      <w:r>
        <w:t xml:space="preserve">. L’idée derrière cette réflexion : </w:t>
      </w:r>
    </w:p>
    <w:p w14:paraId="7ABEAC57" w14:textId="4DF1E4DC" w:rsidR="001E6D15" w:rsidRDefault="001E6D15" w:rsidP="001E6D15">
      <w:pPr>
        <w:pStyle w:val="Paragraphedeliste"/>
        <w:numPr>
          <w:ilvl w:val="0"/>
          <w:numId w:val="5"/>
        </w:numPr>
      </w:pPr>
      <w:r>
        <w:lastRenderedPageBreak/>
        <w:t>Sécuriser une ligne budgétaire dédiée</w:t>
      </w:r>
      <w:r w:rsidR="00D5711D">
        <w:t>, qui ne soit pas à dépenser avant la fin de l’année</w:t>
      </w:r>
    </w:p>
    <w:p w14:paraId="7F27FC07" w14:textId="016BB6DD" w:rsidR="001E6D15" w:rsidRDefault="001E6D15" w:rsidP="001E6D15">
      <w:pPr>
        <w:pStyle w:val="Paragraphedeliste"/>
        <w:numPr>
          <w:ilvl w:val="0"/>
          <w:numId w:val="5"/>
        </w:numPr>
      </w:pPr>
      <w:r>
        <w:t>Avoir la possibilité de réaliser des prestations (par exemple : pour le compte de projets ANR)</w:t>
      </w:r>
    </w:p>
    <w:p w14:paraId="32831782" w14:textId="53B33C70" w:rsidR="001E6D15" w:rsidRDefault="001E6D15" w:rsidP="001E6D15">
      <w:pPr>
        <w:pStyle w:val="Paragraphedeliste"/>
        <w:numPr>
          <w:ilvl w:val="0"/>
          <w:numId w:val="5"/>
        </w:numPr>
      </w:pPr>
      <w:r>
        <w:t>Être en mesure de répondre à des AAP dédiés aux plateformes</w:t>
      </w:r>
    </w:p>
    <w:p w14:paraId="2B1675C9" w14:textId="35D0CD53" w:rsidR="001E6D15" w:rsidRDefault="001E6D15" w:rsidP="001E6D15">
      <w:r>
        <w:t xml:space="preserve">Se pose la question de la complexité administrative par rapport au gain attendus. </w:t>
      </w:r>
    </w:p>
    <w:p w14:paraId="0F79BC56" w14:textId="6EAEEE41" w:rsidR="001E6D15" w:rsidRDefault="001E6D15" w:rsidP="00A10675">
      <w:pPr>
        <w:pStyle w:val="Titre4"/>
      </w:pPr>
      <w:r>
        <w:t xml:space="preserve">Points évoqués </w:t>
      </w:r>
    </w:p>
    <w:p w14:paraId="6CF9BF3B" w14:textId="7BD7C15A" w:rsidR="001E6D15" w:rsidRDefault="001E6D15" w:rsidP="001E6D15">
      <w:pPr>
        <w:pStyle w:val="Paragraphedeliste"/>
        <w:numPr>
          <w:ilvl w:val="0"/>
          <w:numId w:val="6"/>
        </w:numPr>
      </w:pPr>
      <w:r>
        <w:t>Contraintes potentielles ?</w:t>
      </w:r>
    </w:p>
    <w:p w14:paraId="6573513C" w14:textId="296A8828" w:rsidR="001E6D15" w:rsidRDefault="001E6D15" w:rsidP="001E6D15">
      <w:pPr>
        <w:pStyle w:val="Paragraphedeliste"/>
        <w:numPr>
          <w:ilvl w:val="1"/>
          <w:numId w:val="6"/>
        </w:numPr>
      </w:pPr>
      <w:r>
        <w:t>De devoir obtenir des labellisations, à renouveler régulièrement</w:t>
      </w:r>
    </w:p>
    <w:p w14:paraId="6ECEE80D" w14:textId="77777777" w:rsidR="00D5711D" w:rsidRDefault="001E6D15" w:rsidP="001E6D15">
      <w:pPr>
        <w:pStyle w:val="Paragraphedeliste"/>
        <w:numPr>
          <w:ilvl w:val="1"/>
          <w:numId w:val="6"/>
        </w:numPr>
      </w:pPr>
      <w:r>
        <w:t xml:space="preserve">D’être « fortement encouragés » à aller vers des certifications de qualité (ISO </w:t>
      </w:r>
      <w:proofErr w:type="spellStart"/>
      <w:r>
        <w:t>xxxx</w:t>
      </w:r>
      <w:proofErr w:type="spellEnd"/>
      <w:r>
        <w:t>). En ce qui concerne les certifications concernant la sécurité informatique, nous manquons de compétences en interne pour nous engager sur ce chemin</w:t>
      </w:r>
    </w:p>
    <w:p w14:paraId="14412A22" w14:textId="77777777" w:rsidR="00D5711D" w:rsidRDefault="00D5711D" w:rsidP="00D5711D">
      <w:pPr>
        <w:pStyle w:val="Paragraphedeliste"/>
        <w:numPr>
          <w:ilvl w:val="0"/>
          <w:numId w:val="6"/>
        </w:numPr>
      </w:pPr>
      <w:r>
        <w:t>Question autour des prestations : quelles seraient les prestations proposées ? Cela signifie-t-il qu’on s’engage vers un modèle dans lequel il faut payer pour publier ?</w:t>
      </w:r>
    </w:p>
    <w:p w14:paraId="5BD1BF11" w14:textId="2E95B710" w:rsidR="001E6D15" w:rsidRDefault="001E6D15" w:rsidP="00D5711D">
      <w:pPr>
        <w:pStyle w:val="Paragraphedeliste"/>
        <w:numPr>
          <w:ilvl w:val="1"/>
          <w:numId w:val="6"/>
        </w:numPr>
      </w:pPr>
      <w:r>
        <w:t xml:space="preserve"> </w:t>
      </w:r>
      <w:r w:rsidR="00D5711D">
        <w:t xml:space="preserve">Sur le principe, l’objectif n’est pas d’aller vers un modèle </w:t>
      </w:r>
      <w:r w:rsidR="0067222C">
        <w:t>« </w:t>
      </w:r>
      <w:r w:rsidR="00D5711D">
        <w:t>payer pour publier</w:t>
      </w:r>
      <w:r w:rsidR="0067222C">
        <w:t> »</w:t>
      </w:r>
      <w:r w:rsidR="00D5711D">
        <w:t>, mais d’être en mesure de facturer une contribution dans le cadre de projets ANR par exemple</w:t>
      </w:r>
    </w:p>
    <w:p w14:paraId="257B6FE3" w14:textId="50EEDD7F" w:rsidR="00D5711D" w:rsidRPr="00A10675" w:rsidRDefault="00D5711D" w:rsidP="00D5711D">
      <w:pPr>
        <w:rPr>
          <w:b/>
          <w:bCs/>
        </w:rPr>
      </w:pPr>
      <w:r w:rsidRPr="00A10675">
        <w:rPr>
          <w:b/>
          <w:bCs/>
        </w:rPr>
        <w:t xml:space="preserve">Décision : des informations seront prises auprès d’autres plateformes, notamment la plateforme </w:t>
      </w:r>
      <w:proofErr w:type="spellStart"/>
      <w:r w:rsidRPr="00A10675">
        <w:rPr>
          <w:b/>
          <w:bCs/>
        </w:rPr>
        <w:t>Pach</w:t>
      </w:r>
      <w:r w:rsidR="00103DFD" w:rsidRPr="00A10675">
        <w:rPr>
          <w:b/>
          <w:bCs/>
        </w:rPr>
        <w:t>i</w:t>
      </w:r>
      <w:r w:rsidRPr="00A10675">
        <w:rPr>
          <w:b/>
          <w:bCs/>
        </w:rPr>
        <w:t>derm</w:t>
      </w:r>
      <w:proofErr w:type="spellEnd"/>
      <w:r w:rsidR="00103DFD" w:rsidRPr="00A10675">
        <w:rPr>
          <w:b/>
          <w:bCs/>
        </w:rPr>
        <w:t xml:space="preserve"> de l’IUEM (un RDV est prévu le 2 juin)</w:t>
      </w:r>
    </w:p>
    <w:p w14:paraId="4C47B937" w14:textId="30DF7D83" w:rsidR="00DD091A" w:rsidRDefault="00DD091A" w:rsidP="00A10675">
      <w:pPr>
        <w:pStyle w:val="Titre2"/>
      </w:pPr>
      <w:r>
        <w:t xml:space="preserve">Financement de </w:t>
      </w:r>
      <w:proofErr w:type="spellStart"/>
      <w:r>
        <w:t>GeoCMS</w:t>
      </w:r>
      <w:proofErr w:type="spellEnd"/>
    </w:p>
    <w:p w14:paraId="658D1411" w14:textId="733020F2" w:rsidR="00DD091A" w:rsidRDefault="0067222C">
      <w:r>
        <w:t xml:space="preserve">Le </w:t>
      </w:r>
      <w:proofErr w:type="spellStart"/>
      <w:r>
        <w:t>visualiseur</w:t>
      </w:r>
      <w:proofErr w:type="spellEnd"/>
      <w:r>
        <w:t xml:space="preserve"> d’</w:t>
      </w:r>
      <w:proofErr w:type="spellStart"/>
      <w:r>
        <w:t>Indigeo</w:t>
      </w:r>
      <w:proofErr w:type="spellEnd"/>
      <w:r>
        <w:t xml:space="preserve"> a reçu ses dernières mises à jour en 2022, et s’appuie sur des composants qui ne sont plus maintenus. Il s’expose donc à des failles de sécurité.</w:t>
      </w:r>
      <w:r w:rsidR="00FF336C">
        <w:t xml:space="preserve"> Par ailleurs, il est ressorti comme l’un des points critiques du SI lors du dernier audit de sécurité </w:t>
      </w:r>
    </w:p>
    <w:p w14:paraId="55EE9361" w14:textId="02D57128" w:rsidR="0067222C" w:rsidRDefault="0067222C">
      <w:r>
        <w:t xml:space="preserve">Afin de réaliser la mise à jour de </w:t>
      </w:r>
      <w:proofErr w:type="spellStart"/>
      <w:r>
        <w:t>GeoCMS</w:t>
      </w:r>
      <w:proofErr w:type="spellEnd"/>
      <w:r>
        <w:t>, un premier contact</w:t>
      </w:r>
      <w:r w:rsidR="00103DFD">
        <w:t xml:space="preserve"> avec la société </w:t>
      </w:r>
      <w:proofErr w:type="spellStart"/>
      <w:r w:rsidR="00103DFD">
        <w:t>Imagile</w:t>
      </w:r>
      <w:proofErr w:type="spellEnd"/>
      <w:r w:rsidR="00103DFD">
        <w:t xml:space="preserve"> (responsable des derniers développements de </w:t>
      </w:r>
      <w:proofErr w:type="spellStart"/>
      <w:r w:rsidR="00103DFD">
        <w:t>GeoCMS</w:t>
      </w:r>
      <w:proofErr w:type="spellEnd"/>
      <w:r w:rsidR="00103DFD">
        <w:t>)</w:t>
      </w:r>
      <w:r>
        <w:t xml:space="preserve"> a été établi en janvier 2026, et une estimation financière grossière a été reçue au mois d’avril. Elle comprend une évaluation basse (25k€) et une évaluation haute (56k€). Cette évaluation est divisée en 3 tranches :</w:t>
      </w:r>
    </w:p>
    <w:p w14:paraId="61F5447E" w14:textId="1E0C8E75" w:rsidR="0067222C" w:rsidRDefault="0067222C" w:rsidP="0067222C">
      <w:pPr>
        <w:pStyle w:val="Paragraphedeliste"/>
        <w:numPr>
          <w:ilvl w:val="0"/>
          <w:numId w:val="7"/>
        </w:numPr>
      </w:pPr>
      <w:r>
        <w:t>Réalisation de tests unitaires</w:t>
      </w:r>
      <w:r w:rsidR="003F1342">
        <w:t xml:space="preserve"> (entre 3k€ et 5k€)</w:t>
      </w:r>
    </w:p>
    <w:p w14:paraId="2CF9A401" w14:textId="702421EA" w:rsidR="0067222C" w:rsidRDefault="0067222C" w:rsidP="0067222C">
      <w:pPr>
        <w:pStyle w:val="Paragraphedeliste"/>
        <w:numPr>
          <w:ilvl w:val="0"/>
          <w:numId w:val="7"/>
        </w:numPr>
      </w:pPr>
      <w:r>
        <w:t xml:space="preserve">Mise à jour du </w:t>
      </w:r>
      <w:proofErr w:type="spellStart"/>
      <w:r>
        <w:t>back-end</w:t>
      </w:r>
      <w:proofErr w:type="spellEnd"/>
      <w:r w:rsidR="003F1342">
        <w:t xml:space="preserve"> (entre 8k€ et 21k€)</w:t>
      </w:r>
    </w:p>
    <w:p w14:paraId="70EF71B9" w14:textId="31DE4ACD" w:rsidR="0067222C" w:rsidRDefault="0067222C" w:rsidP="0067222C">
      <w:pPr>
        <w:pStyle w:val="Paragraphedeliste"/>
        <w:numPr>
          <w:ilvl w:val="0"/>
          <w:numId w:val="7"/>
        </w:numPr>
      </w:pPr>
      <w:r>
        <w:t xml:space="preserve">Mise à jour du </w:t>
      </w:r>
      <w:proofErr w:type="spellStart"/>
      <w:r>
        <w:t>front-end</w:t>
      </w:r>
      <w:proofErr w:type="spellEnd"/>
      <w:r w:rsidR="003F1342">
        <w:t xml:space="preserve"> (entre 9k€ et 25k€)</w:t>
      </w:r>
    </w:p>
    <w:p w14:paraId="21B6EDA9" w14:textId="2B4560C9" w:rsidR="0067222C" w:rsidRDefault="0067222C" w:rsidP="0067222C">
      <w:r>
        <w:t xml:space="preserve">Cette évaluation ne prend pas en compte à ce stade d’autres demandes qui ont été formulées, telles que l’authentification via </w:t>
      </w:r>
      <w:proofErr w:type="spellStart"/>
      <w:r>
        <w:t>OpenID</w:t>
      </w:r>
      <w:proofErr w:type="spellEnd"/>
      <w:r>
        <w:t xml:space="preserve"> </w:t>
      </w:r>
      <w:proofErr w:type="spellStart"/>
      <w:r>
        <w:t>Connect</w:t>
      </w:r>
      <w:proofErr w:type="spellEnd"/>
      <w:r>
        <w:t xml:space="preserve"> / </w:t>
      </w:r>
      <w:proofErr w:type="spellStart"/>
      <w:r>
        <w:t>Keycloak</w:t>
      </w:r>
      <w:proofErr w:type="spellEnd"/>
      <w:r>
        <w:t>, ou la refonte de la gestion des droits au sein de l’application.</w:t>
      </w:r>
    </w:p>
    <w:p w14:paraId="2AE12DE2" w14:textId="3BAB0D53" w:rsidR="0067222C" w:rsidRDefault="0067222C" w:rsidP="0067222C">
      <w:r>
        <w:lastRenderedPageBreak/>
        <w:t>La question qui se pose concerne le financement d’une telle prestation</w:t>
      </w:r>
      <w:r w:rsidR="00FF336C">
        <w:t>.</w:t>
      </w:r>
    </w:p>
    <w:p w14:paraId="772F7E04" w14:textId="677C47C7" w:rsidR="00103DFD" w:rsidRDefault="00A10675" w:rsidP="00A10675">
      <w:pPr>
        <w:pStyle w:val="Titre4"/>
      </w:pPr>
      <w:r>
        <w:t>Pistes de financement avancées</w:t>
      </w:r>
    </w:p>
    <w:p w14:paraId="15F958D1" w14:textId="7658140C" w:rsidR="00103DFD" w:rsidRDefault="00103DFD" w:rsidP="00103DFD">
      <w:pPr>
        <w:pStyle w:val="Paragraphedeliste"/>
        <w:numPr>
          <w:ilvl w:val="0"/>
          <w:numId w:val="8"/>
        </w:numPr>
      </w:pPr>
      <w:r>
        <w:t xml:space="preserve">Projet NEO, porté par J. </w:t>
      </w:r>
      <w:proofErr w:type="spellStart"/>
      <w:r>
        <w:t>Nabucet</w:t>
      </w:r>
      <w:proofErr w:type="spellEnd"/>
      <w:r>
        <w:t xml:space="preserve"> dans le cadre du PEPR Ville durable : un WP est dédié à la gestion des données. Il est doté d’un budget de 20k€ afin d’encourager l’utilisation de visualisation de chroniques</w:t>
      </w:r>
    </w:p>
    <w:p w14:paraId="7EAAE228" w14:textId="0DBDAABF" w:rsidR="00103DFD" w:rsidRDefault="00103DFD" w:rsidP="00103DFD">
      <w:pPr>
        <w:pStyle w:val="Paragraphedeliste"/>
        <w:numPr>
          <w:ilvl w:val="0"/>
          <w:numId w:val="8"/>
        </w:numPr>
      </w:pPr>
      <w:r>
        <w:t>Data-Terra : En tant que centre de service, l’IUEM pourrait solliciter un soutien financier</w:t>
      </w:r>
    </w:p>
    <w:p w14:paraId="4078E317" w14:textId="7573D406" w:rsidR="00103DFD" w:rsidRDefault="00103DFD" w:rsidP="00103DFD">
      <w:pPr>
        <w:pStyle w:val="Paragraphedeliste"/>
        <w:numPr>
          <w:ilvl w:val="0"/>
          <w:numId w:val="8"/>
        </w:numPr>
      </w:pPr>
      <w:r>
        <w:t>OSU</w:t>
      </w:r>
    </w:p>
    <w:p w14:paraId="64D039CB" w14:textId="27C2F05A" w:rsidR="00103DFD" w:rsidRDefault="00103DFD" w:rsidP="00103DFD">
      <w:pPr>
        <w:pStyle w:val="Paragraphedeliste"/>
        <w:numPr>
          <w:ilvl w:val="0"/>
          <w:numId w:val="8"/>
        </w:numPr>
      </w:pPr>
      <w:r>
        <w:t>Unités de l’IUEM</w:t>
      </w:r>
    </w:p>
    <w:p w14:paraId="419D978C" w14:textId="651795B4" w:rsidR="00103DFD" w:rsidRDefault="00103DFD" w:rsidP="00103DFD">
      <w:pPr>
        <w:pStyle w:val="Paragraphedeliste"/>
        <w:numPr>
          <w:ilvl w:val="0"/>
          <w:numId w:val="8"/>
        </w:numPr>
      </w:pPr>
      <w:r>
        <w:t>AAP spécifiques</w:t>
      </w:r>
    </w:p>
    <w:p w14:paraId="5A2CD603" w14:textId="0ECB79C4" w:rsidR="00103DFD" w:rsidRDefault="00103DFD" w:rsidP="00103DFD">
      <w:pPr>
        <w:pStyle w:val="Paragraphedeliste"/>
        <w:numPr>
          <w:ilvl w:val="0"/>
          <w:numId w:val="8"/>
        </w:numPr>
      </w:pPr>
      <w:r>
        <w:t>Autres structures qui maintiennent une instance de l’outil</w:t>
      </w:r>
    </w:p>
    <w:p w14:paraId="57AAD36E" w14:textId="4E5FD041" w:rsidR="00103DFD" w:rsidRDefault="00103DFD" w:rsidP="00103DFD">
      <w:pPr>
        <w:pStyle w:val="Paragraphedeliste"/>
        <w:numPr>
          <w:ilvl w:val="0"/>
          <w:numId w:val="8"/>
        </w:numPr>
      </w:pPr>
      <w:r>
        <w:t>Le réseau SIST (plus comme relais de communication que comme financeur). SIST travaille sur une offre de service</w:t>
      </w:r>
      <w:r w:rsidR="0089283C">
        <w:t xml:space="preserve"> </w:t>
      </w:r>
    </w:p>
    <w:p w14:paraId="44DA640B" w14:textId="0EE49CF1" w:rsidR="0089283C" w:rsidRDefault="00A10675" w:rsidP="00A10675">
      <w:pPr>
        <w:pStyle w:val="Titre4"/>
      </w:pPr>
      <w:r>
        <w:t>Sujets</w:t>
      </w:r>
      <w:r w:rsidR="00FF336C">
        <w:t xml:space="preserve"> de réflexion</w:t>
      </w:r>
    </w:p>
    <w:p w14:paraId="418B11CF" w14:textId="7156C2AB" w:rsidR="00FF336C" w:rsidRDefault="00FF336C" w:rsidP="00FF336C">
      <w:pPr>
        <w:pStyle w:val="Paragraphedeliste"/>
        <w:numPr>
          <w:ilvl w:val="0"/>
          <w:numId w:val="9"/>
        </w:numPr>
      </w:pPr>
      <w:r>
        <w:t>Découpage de la prestation en plusieurs tranches. En 2026 pourrait être réalisée la première tranche de 5k€</w:t>
      </w:r>
    </w:p>
    <w:p w14:paraId="790C386C" w14:textId="3941C798" w:rsidR="00FF336C" w:rsidRDefault="00FF336C" w:rsidP="00FF336C">
      <w:pPr>
        <w:pStyle w:val="Paragraphedeliste"/>
        <w:numPr>
          <w:ilvl w:val="0"/>
          <w:numId w:val="9"/>
        </w:numPr>
      </w:pPr>
      <w:r>
        <w:t>Etudier la question de la mise en concurrence en fonction du coût de la prestation. A 50k€ la mise en concurrence est obligatoire.</w:t>
      </w:r>
    </w:p>
    <w:p w14:paraId="0D6572AC" w14:textId="19C5B86C" w:rsidR="00DD091A" w:rsidRDefault="006D3EEE" w:rsidP="00A10675">
      <w:pPr>
        <w:pStyle w:val="Titre2"/>
      </w:pPr>
      <w:r>
        <w:t xml:space="preserve">Point migration </w:t>
      </w:r>
      <w:proofErr w:type="spellStart"/>
      <w:r>
        <w:t>Indigeo</w:t>
      </w:r>
      <w:proofErr w:type="spellEnd"/>
    </w:p>
    <w:p w14:paraId="3A843295" w14:textId="3A38D2E3" w:rsidR="006D3EEE" w:rsidRDefault="003F1342">
      <w:r>
        <w:t>Concernant les autres composants majeurs de l’infrastructure (</w:t>
      </w:r>
      <w:proofErr w:type="spellStart"/>
      <w:r>
        <w:t>Geonetwork</w:t>
      </w:r>
      <w:proofErr w:type="spellEnd"/>
      <w:r>
        <w:t xml:space="preserve"> et </w:t>
      </w:r>
      <w:proofErr w:type="spellStart"/>
      <w:r>
        <w:t>Geoserver</w:t>
      </w:r>
      <w:proofErr w:type="spellEnd"/>
      <w:r>
        <w:t>), un processus de mise à jour a été enclenché. Il a pour objectif :</w:t>
      </w:r>
    </w:p>
    <w:p w14:paraId="4929F974" w14:textId="741BA44C" w:rsidR="003F1342" w:rsidRDefault="003F1342" w:rsidP="003F1342">
      <w:pPr>
        <w:pStyle w:val="Paragraphedeliste"/>
        <w:numPr>
          <w:ilvl w:val="0"/>
          <w:numId w:val="10"/>
        </w:numPr>
      </w:pPr>
      <w:r>
        <w:t>Le transfert vers une architecture basée sur Docker (système de conteneurs) afin de faciliter la gestion future</w:t>
      </w:r>
    </w:p>
    <w:p w14:paraId="000BB21B" w14:textId="6EF086BA" w:rsidR="003F1342" w:rsidRDefault="003F1342" w:rsidP="003F1342">
      <w:pPr>
        <w:pStyle w:val="Paragraphedeliste"/>
        <w:numPr>
          <w:ilvl w:val="0"/>
          <w:numId w:val="10"/>
        </w:numPr>
      </w:pPr>
      <w:r>
        <w:t xml:space="preserve">La montée de version des différents composants, dont </w:t>
      </w:r>
      <w:proofErr w:type="spellStart"/>
      <w:r>
        <w:t>Geonetwork</w:t>
      </w:r>
      <w:proofErr w:type="spellEnd"/>
      <w:r>
        <w:t xml:space="preserve"> (3.12 </w:t>
      </w:r>
      <w:r>
        <w:sym w:font="Wingdings" w:char="F0E0"/>
      </w:r>
      <w:r>
        <w:t xml:space="preserve"> 4.4) et </w:t>
      </w:r>
      <w:proofErr w:type="spellStart"/>
      <w:r>
        <w:t>Geoserver</w:t>
      </w:r>
      <w:proofErr w:type="spellEnd"/>
      <w:r>
        <w:t xml:space="preserve"> (2.21 </w:t>
      </w:r>
      <w:r>
        <w:sym w:font="Wingdings" w:char="F0E0"/>
      </w:r>
      <w:r>
        <w:t xml:space="preserve"> 2.28)</w:t>
      </w:r>
    </w:p>
    <w:p w14:paraId="31521D33" w14:textId="7769269E" w:rsidR="003F1342" w:rsidRDefault="003F1342" w:rsidP="003F1342">
      <w:pPr>
        <w:pStyle w:val="Paragraphedeliste"/>
        <w:numPr>
          <w:ilvl w:val="0"/>
          <w:numId w:val="10"/>
        </w:numPr>
      </w:pPr>
      <w:r>
        <w:t xml:space="preserve">La mise en place d’un système de connexion et de gestion des permissions basé sur </w:t>
      </w:r>
      <w:proofErr w:type="spellStart"/>
      <w:r>
        <w:t>Keycloak</w:t>
      </w:r>
      <w:proofErr w:type="spellEnd"/>
      <w:r>
        <w:t xml:space="preserve"> (par ailleurs déjà utilisé au sein de l’IUEM)</w:t>
      </w:r>
    </w:p>
    <w:p w14:paraId="2323D2E7" w14:textId="10EBA7EE" w:rsidR="003F1342" w:rsidRDefault="00027EF7" w:rsidP="003F1342">
      <w:pPr>
        <w:pStyle w:val="Paragraphedeliste"/>
        <w:numPr>
          <w:ilvl w:val="0"/>
          <w:numId w:val="10"/>
        </w:numPr>
      </w:pPr>
      <w:r>
        <w:t>La documentation précise de la procédure, afin de rendre la démarche le plus reproductible possible.</w:t>
      </w:r>
    </w:p>
    <w:p w14:paraId="056056AF" w14:textId="73C12220" w:rsidR="00027EF7" w:rsidRDefault="00027EF7" w:rsidP="00027EF7">
      <w:r>
        <w:t xml:space="preserve">Le projet a été lancé lors d’un code camp à Plougastel en mai 2025. Depuis décembre, une demi-journée par semaine est consacrée à l’avancée de cette migration par Christophe, Thibaut et </w:t>
      </w:r>
      <w:proofErr w:type="spellStart"/>
      <w:r>
        <w:t>Yuji</w:t>
      </w:r>
      <w:proofErr w:type="spellEnd"/>
      <w:r>
        <w:t>. Les différentes étapes accomplies sont :</w:t>
      </w:r>
    </w:p>
    <w:p w14:paraId="6C7A3CA3" w14:textId="1CEFDB81" w:rsidR="00027EF7" w:rsidRDefault="00027EF7" w:rsidP="00027EF7">
      <w:pPr>
        <w:pStyle w:val="Paragraphedeliste"/>
        <w:numPr>
          <w:ilvl w:val="0"/>
          <w:numId w:val="11"/>
        </w:numPr>
      </w:pPr>
      <w:r>
        <w:t>La création d’un script de transfert des données d’</w:t>
      </w:r>
      <w:proofErr w:type="spellStart"/>
      <w:r>
        <w:t>indigeo</w:t>
      </w:r>
      <w:proofErr w:type="spellEnd"/>
    </w:p>
    <w:p w14:paraId="6A16C8F4" w14:textId="0930BB52" w:rsidR="00027EF7" w:rsidRDefault="00027EF7" w:rsidP="00027EF7">
      <w:pPr>
        <w:pStyle w:val="Paragraphedeliste"/>
        <w:numPr>
          <w:ilvl w:val="0"/>
          <w:numId w:val="11"/>
        </w:numPr>
      </w:pPr>
      <w:r>
        <w:t xml:space="preserve">L’export de la base de données de </w:t>
      </w:r>
      <w:proofErr w:type="spellStart"/>
      <w:r>
        <w:t>Geonetwork</w:t>
      </w:r>
      <w:proofErr w:type="spellEnd"/>
    </w:p>
    <w:p w14:paraId="5D4772AD" w14:textId="3F8FCF3D" w:rsidR="00027EF7" w:rsidRDefault="00027EF7" w:rsidP="00027EF7">
      <w:pPr>
        <w:pStyle w:val="Paragraphedeliste"/>
        <w:numPr>
          <w:ilvl w:val="0"/>
          <w:numId w:val="11"/>
        </w:numPr>
      </w:pPr>
      <w:r>
        <w:t xml:space="preserve">L’interfaçage de </w:t>
      </w:r>
      <w:proofErr w:type="spellStart"/>
      <w:r>
        <w:t>geonetwork</w:t>
      </w:r>
      <w:proofErr w:type="spellEnd"/>
      <w:r>
        <w:t xml:space="preserve"> et </w:t>
      </w:r>
      <w:proofErr w:type="spellStart"/>
      <w:r>
        <w:t>Geoserver</w:t>
      </w:r>
      <w:proofErr w:type="spellEnd"/>
      <w:r>
        <w:t xml:space="preserve"> avec </w:t>
      </w:r>
      <w:proofErr w:type="spellStart"/>
      <w:r>
        <w:t>Keycloak</w:t>
      </w:r>
      <w:proofErr w:type="spellEnd"/>
    </w:p>
    <w:p w14:paraId="39162EB6" w14:textId="55B965C5" w:rsidR="00027EF7" w:rsidRDefault="00027EF7" w:rsidP="00027EF7">
      <w:pPr>
        <w:pStyle w:val="Paragraphedeliste"/>
        <w:numPr>
          <w:ilvl w:val="0"/>
          <w:numId w:val="11"/>
        </w:numPr>
      </w:pPr>
      <w:r>
        <w:lastRenderedPageBreak/>
        <w:t>Une part de configuration manuelle, non automatisable du fait de l’évolution de chaque logiciel.</w:t>
      </w:r>
    </w:p>
    <w:p w14:paraId="4F7997E6" w14:textId="6FA0C338" w:rsidR="00027EF7" w:rsidRDefault="00027EF7" w:rsidP="00027EF7">
      <w:r>
        <w:t>Les étapes restantes sont :</w:t>
      </w:r>
    </w:p>
    <w:p w14:paraId="6C744F21" w14:textId="504C4AB1" w:rsidR="00027EF7" w:rsidRDefault="00027EF7" w:rsidP="00027EF7">
      <w:pPr>
        <w:pStyle w:val="Paragraphedeliste"/>
        <w:numPr>
          <w:ilvl w:val="0"/>
          <w:numId w:val="12"/>
        </w:numPr>
      </w:pPr>
      <w:r>
        <w:t>La reconstitution de la base utilisateurs et de leurs privilèges</w:t>
      </w:r>
    </w:p>
    <w:p w14:paraId="64BAF5AA" w14:textId="67BC6107" w:rsidR="00027EF7" w:rsidRDefault="00027EF7" w:rsidP="00027EF7">
      <w:pPr>
        <w:pStyle w:val="Paragraphedeliste"/>
        <w:numPr>
          <w:ilvl w:val="0"/>
          <w:numId w:val="12"/>
        </w:numPr>
      </w:pPr>
      <w:r>
        <w:t>L’ouverture d’une phase de test sur la nouvelle infrastructure déployée</w:t>
      </w:r>
    </w:p>
    <w:p w14:paraId="669D2394" w14:textId="77E0E6BA" w:rsidR="00027EF7" w:rsidRDefault="00027EF7" w:rsidP="00027EF7">
      <w:pPr>
        <w:pStyle w:val="Paragraphedeliste"/>
        <w:numPr>
          <w:ilvl w:val="0"/>
          <w:numId w:val="12"/>
        </w:numPr>
      </w:pPr>
      <w:r>
        <w:t>La mise en production de la nouvelle instance.</w:t>
      </w:r>
    </w:p>
    <w:p w14:paraId="4A3B9C3C" w14:textId="68395D92" w:rsidR="00027EF7" w:rsidRDefault="00027EF7" w:rsidP="00027EF7">
      <w:r>
        <w:t xml:space="preserve">Le temps investi vise aussi à simplifier d’autres mise à jour importantes à venir : le passage à </w:t>
      </w:r>
      <w:proofErr w:type="spellStart"/>
      <w:r>
        <w:t>Geonetwork</w:t>
      </w:r>
      <w:proofErr w:type="spellEnd"/>
      <w:r>
        <w:t xml:space="preserve"> 5 et </w:t>
      </w:r>
      <w:proofErr w:type="spellStart"/>
      <w:r>
        <w:t>Geoserver</w:t>
      </w:r>
      <w:proofErr w:type="spellEnd"/>
      <w:r>
        <w:t xml:space="preserve"> 3.</w:t>
      </w:r>
    </w:p>
    <w:p w14:paraId="30A23A55" w14:textId="52ECFBFD" w:rsidR="00027EF7" w:rsidRDefault="00027EF7" w:rsidP="00027EF7">
      <w:r>
        <w:t xml:space="preserve">Du côté de </w:t>
      </w:r>
      <w:proofErr w:type="spellStart"/>
      <w:r>
        <w:t>Maddog</w:t>
      </w:r>
      <w:proofErr w:type="spellEnd"/>
      <w:r>
        <w:t>, l’application va être « détachée » d’</w:t>
      </w:r>
      <w:proofErr w:type="spellStart"/>
      <w:r>
        <w:t>Indigeo</w:t>
      </w:r>
      <w:proofErr w:type="spellEnd"/>
      <w:r>
        <w:t xml:space="preserve"> : un </w:t>
      </w:r>
      <w:proofErr w:type="spellStart"/>
      <w:r>
        <w:t>Geoserver</w:t>
      </w:r>
      <w:proofErr w:type="spellEnd"/>
      <w:r>
        <w:t xml:space="preserve"> dédié va être mis en place</w:t>
      </w:r>
      <w:r w:rsidR="004C502D">
        <w:t>. Des discussions spécifiques seront conduites entre l’équipe d’OSIRISC et le SIMI pour cette mise en place.</w:t>
      </w:r>
    </w:p>
    <w:p w14:paraId="610B3DCF" w14:textId="77777777" w:rsidR="00A10675" w:rsidRDefault="00A46E1D" w:rsidP="00A10675">
      <w:pPr>
        <w:pStyle w:val="Titre4"/>
      </w:pPr>
      <w:r>
        <w:t xml:space="preserve">Autre point soulevé : </w:t>
      </w:r>
      <w:proofErr w:type="spellStart"/>
      <w:r>
        <w:t>ManageChart</w:t>
      </w:r>
      <w:proofErr w:type="spellEnd"/>
      <w:r>
        <w:t> </w:t>
      </w:r>
    </w:p>
    <w:p w14:paraId="5B570825" w14:textId="7FFF61C4" w:rsidR="00A46E1D" w:rsidRDefault="00A10675" w:rsidP="00027EF7">
      <w:r>
        <w:t>L</w:t>
      </w:r>
      <w:r w:rsidR="00A46E1D">
        <w:t xml:space="preserve">’application conçue en PHP/Symfony fonctionne de manière autonome, mais a été construite pour fonctionner avec </w:t>
      </w:r>
      <w:proofErr w:type="spellStart"/>
      <w:r w:rsidR="00A46E1D">
        <w:t>Indigeo</w:t>
      </w:r>
      <w:proofErr w:type="spellEnd"/>
      <w:r w:rsidR="00A46E1D">
        <w:t>. On la considère donc comme faisant partie de l’IDG. L’outil n’est aujourd’hui plus à jour et ressort comme point de vulnérabilité dans l’analyse du SI de l’IUEM. La planification de cette mise à jour incombe donc au comité de pilotage d’</w:t>
      </w:r>
      <w:proofErr w:type="spellStart"/>
      <w:r w:rsidR="00A46E1D">
        <w:t>Indigeo</w:t>
      </w:r>
      <w:proofErr w:type="spellEnd"/>
      <w:r w:rsidR="00A46E1D">
        <w:t>.</w:t>
      </w:r>
    </w:p>
    <w:p w14:paraId="01F0B1DD" w14:textId="3C51BB7A" w:rsidR="006D3EEE" w:rsidRDefault="006D3EEE" w:rsidP="00A10675">
      <w:pPr>
        <w:pStyle w:val="Titre2"/>
      </w:pPr>
      <w:r>
        <w:t>Stockage des données</w:t>
      </w:r>
    </w:p>
    <w:p w14:paraId="0A240916" w14:textId="0BA533B3" w:rsidR="004C502D" w:rsidRDefault="00B54213" w:rsidP="004C502D">
      <w:r>
        <w:t>Point sur la volumétrie actuelle des données concernant OSIRISC ainsi que leur ventilation au sein des différents outils. Inquiétude sur 3To de données stockées actuellement sur des disques externes.</w:t>
      </w:r>
    </w:p>
    <w:p w14:paraId="13E1015B" w14:textId="01EF324B" w:rsidR="00B54213" w:rsidRDefault="00B54213" w:rsidP="004C502D">
      <w:r>
        <w:t>Ces 3 To seront pris en charge rapidement sur l’infrastructure de l’IUEM</w:t>
      </w:r>
    </w:p>
    <w:p w14:paraId="6AF0DFDA" w14:textId="649C9B2B" w:rsidR="00B54213" w:rsidRDefault="00B54213" w:rsidP="004C502D">
      <w:r>
        <w:t>Actuellement les prix des serveurs sont très élevés, du fait de la pénurie de RAM et de SSD, donc il est compliqué de renforcer l’infrastructure de stockage. Malgré tout, les besoins à court terme sont couverts.</w:t>
      </w:r>
    </w:p>
    <w:p w14:paraId="17925A3D" w14:textId="5CF075FE" w:rsidR="00B54213" w:rsidRDefault="00B54213" w:rsidP="004C502D">
      <w:r>
        <w:t>Il y a aussi une réflexion à conduire autour de la sobriété numérique : ne pas sauvegarder les jeux de données intermédiaires, ne garder que le nécessaire, à la résolution nécessaire et non maximale.</w:t>
      </w:r>
    </w:p>
    <w:p w14:paraId="59197F6F" w14:textId="02CBCB4F" w:rsidR="00B54213" w:rsidRPr="004C502D" w:rsidRDefault="00B54213" w:rsidP="004C502D">
      <w:r>
        <w:t>Dans le cadre de la nouvelle infra de stockage (</w:t>
      </w:r>
      <w:proofErr w:type="spellStart"/>
      <w:r>
        <w:t>Seadata</w:t>
      </w:r>
      <w:proofErr w:type="spellEnd"/>
      <w:r>
        <w:t>-IUEM), une procédure sera mise en place pour mieux encadrer les volumes déposés, en tenant compte</w:t>
      </w:r>
      <w:r w:rsidR="00A46E1D">
        <w:t xml:space="preserve"> notamment</w:t>
      </w:r>
      <w:r>
        <w:t xml:space="preserve"> d’un</w:t>
      </w:r>
      <w:r w:rsidR="00A46E1D">
        <w:t>e durée de stockage des données</w:t>
      </w:r>
      <w:r>
        <w:t xml:space="preserve"> </w:t>
      </w:r>
    </w:p>
    <w:sectPr w:rsidR="00B54213" w:rsidRPr="004C5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8E4"/>
    <w:multiLevelType w:val="hybridMultilevel"/>
    <w:tmpl w:val="4426B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E15C38"/>
    <w:multiLevelType w:val="hybridMultilevel"/>
    <w:tmpl w:val="0ED42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EA27FD"/>
    <w:multiLevelType w:val="hybridMultilevel"/>
    <w:tmpl w:val="90A21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B80696"/>
    <w:multiLevelType w:val="hybridMultilevel"/>
    <w:tmpl w:val="EE280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687923"/>
    <w:multiLevelType w:val="hybridMultilevel"/>
    <w:tmpl w:val="0AF48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0E6994"/>
    <w:multiLevelType w:val="hybridMultilevel"/>
    <w:tmpl w:val="4CC6B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C5019B"/>
    <w:multiLevelType w:val="hybridMultilevel"/>
    <w:tmpl w:val="7A14B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072D90"/>
    <w:multiLevelType w:val="hybridMultilevel"/>
    <w:tmpl w:val="6C86C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AC62C5"/>
    <w:multiLevelType w:val="hybridMultilevel"/>
    <w:tmpl w:val="F836E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9102EE"/>
    <w:multiLevelType w:val="hybridMultilevel"/>
    <w:tmpl w:val="10A606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58277F"/>
    <w:multiLevelType w:val="hybridMultilevel"/>
    <w:tmpl w:val="B4D4B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D32FD6"/>
    <w:multiLevelType w:val="hybridMultilevel"/>
    <w:tmpl w:val="DDF21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9636797">
    <w:abstractNumId w:val="3"/>
  </w:num>
  <w:num w:numId="2" w16cid:durableId="1959605073">
    <w:abstractNumId w:val="10"/>
  </w:num>
  <w:num w:numId="3" w16cid:durableId="1968393691">
    <w:abstractNumId w:val="0"/>
  </w:num>
  <w:num w:numId="4" w16cid:durableId="585695893">
    <w:abstractNumId w:val="2"/>
  </w:num>
  <w:num w:numId="5" w16cid:durableId="1677927848">
    <w:abstractNumId w:val="5"/>
  </w:num>
  <w:num w:numId="6" w16cid:durableId="578901079">
    <w:abstractNumId w:val="9"/>
  </w:num>
  <w:num w:numId="7" w16cid:durableId="1133139374">
    <w:abstractNumId w:val="4"/>
  </w:num>
  <w:num w:numId="8" w16cid:durableId="36514430">
    <w:abstractNumId w:val="7"/>
  </w:num>
  <w:num w:numId="9" w16cid:durableId="1412434040">
    <w:abstractNumId w:val="1"/>
  </w:num>
  <w:num w:numId="10" w16cid:durableId="1089229415">
    <w:abstractNumId w:val="11"/>
  </w:num>
  <w:num w:numId="11" w16cid:durableId="1045912800">
    <w:abstractNumId w:val="6"/>
  </w:num>
  <w:num w:numId="12" w16cid:durableId="474228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1A"/>
    <w:rsid w:val="00027EF7"/>
    <w:rsid w:val="000A49F0"/>
    <w:rsid w:val="00103DFD"/>
    <w:rsid w:val="001E6D15"/>
    <w:rsid w:val="001F2256"/>
    <w:rsid w:val="002239FB"/>
    <w:rsid w:val="003F1342"/>
    <w:rsid w:val="00440DCA"/>
    <w:rsid w:val="004C502D"/>
    <w:rsid w:val="005D3ED3"/>
    <w:rsid w:val="0067222C"/>
    <w:rsid w:val="006A70BC"/>
    <w:rsid w:val="006D3EEE"/>
    <w:rsid w:val="0089283C"/>
    <w:rsid w:val="00A10675"/>
    <w:rsid w:val="00A46E1D"/>
    <w:rsid w:val="00A5671E"/>
    <w:rsid w:val="00A637E5"/>
    <w:rsid w:val="00A72185"/>
    <w:rsid w:val="00B54213"/>
    <w:rsid w:val="00CF245C"/>
    <w:rsid w:val="00D43A13"/>
    <w:rsid w:val="00D5711D"/>
    <w:rsid w:val="00DD091A"/>
    <w:rsid w:val="00E13A83"/>
    <w:rsid w:val="00FF33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DD17"/>
  <w15:chartTrackingRefBased/>
  <w15:docId w15:val="{39B732E9-8E79-46E7-8407-846F1B51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0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D0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D09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DD09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09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09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09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09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09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09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D09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D09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DD09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09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09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09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09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091A"/>
    <w:rPr>
      <w:rFonts w:eastAsiaTheme="majorEastAsia" w:cstheme="majorBidi"/>
      <w:color w:val="272727" w:themeColor="text1" w:themeTint="D8"/>
    </w:rPr>
  </w:style>
  <w:style w:type="paragraph" w:styleId="Titre">
    <w:name w:val="Title"/>
    <w:basedOn w:val="Normal"/>
    <w:next w:val="Normal"/>
    <w:link w:val="TitreCar"/>
    <w:uiPriority w:val="10"/>
    <w:qFormat/>
    <w:rsid w:val="00DD0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09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09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09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091A"/>
    <w:pPr>
      <w:spacing w:before="160"/>
      <w:jc w:val="center"/>
    </w:pPr>
    <w:rPr>
      <w:i/>
      <w:iCs/>
      <w:color w:val="404040" w:themeColor="text1" w:themeTint="BF"/>
    </w:rPr>
  </w:style>
  <w:style w:type="character" w:customStyle="1" w:styleId="CitationCar">
    <w:name w:val="Citation Car"/>
    <w:basedOn w:val="Policepardfaut"/>
    <w:link w:val="Citation"/>
    <w:uiPriority w:val="29"/>
    <w:rsid w:val="00DD091A"/>
    <w:rPr>
      <w:i/>
      <w:iCs/>
      <w:color w:val="404040" w:themeColor="text1" w:themeTint="BF"/>
    </w:rPr>
  </w:style>
  <w:style w:type="paragraph" w:styleId="Paragraphedeliste">
    <w:name w:val="List Paragraph"/>
    <w:basedOn w:val="Normal"/>
    <w:uiPriority w:val="34"/>
    <w:qFormat/>
    <w:rsid w:val="00DD091A"/>
    <w:pPr>
      <w:ind w:left="720"/>
      <w:contextualSpacing/>
    </w:pPr>
  </w:style>
  <w:style w:type="character" w:styleId="Accentuationintense">
    <w:name w:val="Intense Emphasis"/>
    <w:basedOn w:val="Policepardfaut"/>
    <w:uiPriority w:val="21"/>
    <w:qFormat/>
    <w:rsid w:val="00DD091A"/>
    <w:rPr>
      <w:i/>
      <w:iCs/>
      <w:color w:val="0F4761" w:themeColor="accent1" w:themeShade="BF"/>
    </w:rPr>
  </w:style>
  <w:style w:type="paragraph" w:styleId="Citationintense">
    <w:name w:val="Intense Quote"/>
    <w:basedOn w:val="Normal"/>
    <w:next w:val="Normal"/>
    <w:link w:val="CitationintenseCar"/>
    <w:uiPriority w:val="30"/>
    <w:qFormat/>
    <w:rsid w:val="00DD0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091A"/>
    <w:rPr>
      <w:i/>
      <w:iCs/>
      <w:color w:val="0F4761" w:themeColor="accent1" w:themeShade="BF"/>
    </w:rPr>
  </w:style>
  <w:style w:type="character" w:styleId="Rfrenceintense">
    <w:name w:val="Intense Reference"/>
    <w:basedOn w:val="Policepardfaut"/>
    <w:uiPriority w:val="32"/>
    <w:qFormat/>
    <w:rsid w:val="00DD091A"/>
    <w:rPr>
      <w:b/>
      <w:bCs/>
      <w:smallCaps/>
      <w:color w:val="0F4761" w:themeColor="accent1" w:themeShade="BF"/>
      <w:spacing w:val="5"/>
    </w:rPr>
  </w:style>
  <w:style w:type="character" w:styleId="Lienhypertexte">
    <w:name w:val="Hyperlink"/>
    <w:basedOn w:val="Policepardfaut"/>
    <w:uiPriority w:val="99"/>
    <w:unhideWhenUsed/>
    <w:rsid w:val="006A70BC"/>
    <w:rPr>
      <w:color w:val="467886" w:themeColor="hyperlink"/>
      <w:u w:val="single"/>
    </w:rPr>
  </w:style>
  <w:style w:type="character" w:styleId="Mentionnonrsolue">
    <w:name w:val="Unresolved Mention"/>
    <w:basedOn w:val="Policepardfaut"/>
    <w:uiPriority w:val="99"/>
    <w:semiHidden/>
    <w:unhideWhenUsed/>
    <w:rsid w:val="006A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amindmap.org/c/maps/157749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4</Pages>
  <Words>1206</Words>
  <Characters>6639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ykato</dc:creator>
  <cp:keywords/>
  <dc:description/>
  <cp:lastModifiedBy>ykato</cp:lastModifiedBy>
  <cp:revision>2</cp:revision>
  <dcterms:created xsi:type="dcterms:W3CDTF">2026-05-28T15:05:00Z</dcterms:created>
  <dcterms:modified xsi:type="dcterms:W3CDTF">2026-06-03T15:16:00Z</dcterms:modified>
</cp:coreProperties>
</file>