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24" w:rsidRDefault="00281A24" w:rsidP="00281A24">
      <w:pPr>
        <w:pStyle w:val="titre4hdr"/>
      </w:pPr>
      <w:bookmarkStart w:id="0" w:name="_Toc360398050"/>
      <w:bookmarkStart w:id="1" w:name="_Toc370724603"/>
      <w:bookmarkStart w:id="2" w:name="_Toc371866049"/>
      <w:r>
        <w:t>Notion d’observation via le mod</w:t>
      </w:r>
      <w:r w:rsidRPr="0014757B">
        <w:t xml:space="preserve">èle </w:t>
      </w:r>
      <w:r>
        <w:t xml:space="preserve">OGC </w:t>
      </w:r>
    </w:p>
    <w:p w:rsidR="00281A24" w:rsidRDefault="00281A24" w:rsidP="00281A24">
      <w:pPr>
        <w:pStyle w:val="titre4hdr"/>
      </w:pPr>
      <w:r w:rsidRPr="0014757B">
        <w:t>O</w:t>
      </w:r>
      <w:r>
        <w:t>bservation</w:t>
      </w:r>
      <w:r w:rsidRPr="0014757B">
        <w:t xml:space="preserve"> &amp; </w:t>
      </w:r>
      <w:proofErr w:type="spellStart"/>
      <w:r w:rsidRPr="0014757B">
        <w:t>M</w:t>
      </w:r>
      <w:r>
        <w:t>easurement</w:t>
      </w:r>
      <w:proofErr w:type="spellEnd"/>
      <w:r>
        <w:t xml:space="preserve"> </w:t>
      </w:r>
      <w:bookmarkEnd w:id="0"/>
      <w:bookmarkEnd w:id="1"/>
      <w:bookmarkEnd w:id="2"/>
    </w:p>
    <w:p w:rsidR="00281A24" w:rsidRPr="00CF2322" w:rsidRDefault="00281A24" w:rsidP="00CF2322">
      <w:pPr>
        <w:jc w:val="center"/>
        <w:rPr>
          <w:rFonts w:asciiTheme="minorHAnsi" w:hAnsiTheme="minorHAnsi"/>
          <w:b/>
          <w:sz w:val="36"/>
          <w:szCs w:val="36"/>
        </w:rPr>
      </w:pPr>
      <w:r>
        <w:t>(</w:t>
      </w:r>
      <w:proofErr w:type="gramStart"/>
      <w:r>
        <w:t>synthèse</w:t>
      </w:r>
      <w:proofErr w:type="gramEnd"/>
      <w:r>
        <w:t xml:space="preserve"> et extrait </w:t>
      </w:r>
      <w:r w:rsidR="00CF2322">
        <w:t xml:space="preserve">de HDR Jean-Christophe Desconnets : </w:t>
      </w:r>
      <w:r w:rsidR="00CF2322" w:rsidRPr="00CF2322">
        <w:t>Recherche d’information spatio-temporelle : Application aux images satellitaires</w:t>
      </w:r>
      <w:r w:rsidR="00CF2322">
        <w:t>, novembre 2017</w:t>
      </w:r>
      <w:bookmarkStart w:id="3" w:name="_GoBack"/>
      <w:bookmarkEnd w:id="3"/>
      <w:r w:rsidR="00CF2322" w:rsidRPr="00CF2322">
        <w:t>)</w:t>
      </w:r>
    </w:p>
    <w:p w:rsidR="00281A24" w:rsidRPr="0014757B" w:rsidRDefault="00281A24" w:rsidP="00281A24">
      <w:r w:rsidRPr="0014757B">
        <w:rPr>
          <w:szCs w:val="22"/>
        </w:rPr>
        <w:t xml:space="preserve">Le paradigme d’Observation proposé et formalisé par l’OGC au travers du standard </w:t>
      </w:r>
      <w:r w:rsidRPr="0014757B">
        <w:rPr>
          <w:i/>
          <w:szCs w:val="22"/>
        </w:rPr>
        <w:t xml:space="preserve">Observations and </w:t>
      </w:r>
      <w:proofErr w:type="spellStart"/>
      <w:r w:rsidRPr="0014757B">
        <w:rPr>
          <w:i/>
          <w:szCs w:val="22"/>
        </w:rPr>
        <w:t>Measurement</w:t>
      </w:r>
      <w:proofErr w:type="spellEnd"/>
      <w:r w:rsidRPr="0014757B">
        <w:rPr>
          <w:szCs w:val="22"/>
        </w:rPr>
        <w:t xml:space="preserve"> (OGC, 07) a attiré toute notre attention. En effet, il apporte une vision centrée utilisateur. Bien qu’il soit moins universel que le modèle PMEST, le modèle </w:t>
      </w:r>
      <w:r w:rsidRPr="0014757B">
        <w:rPr>
          <w:i/>
          <w:szCs w:val="22"/>
        </w:rPr>
        <w:t>d’Observation</w:t>
      </w:r>
      <w:r w:rsidRPr="0014757B">
        <w:rPr>
          <w:szCs w:val="22"/>
        </w:rPr>
        <w:t xml:space="preserve"> &amp; </w:t>
      </w:r>
      <w:proofErr w:type="spellStart"/>
      <w:r w:rsidRPr="0014757B">
        <w:rPr>
          <w:i/>
          <w:szCs w:val="22"/>
        </w:rPr>
        <w:t>Measurement</w:t>
      </w:r>
      <w:proofErr w:type="spellEnd"/>
      <w:r w:rsidRPr="0014757B">
        <w:rPr>
          <w:szCs w:val="22"/>
        </w:rPr>
        <w:t xml:space="preserve"> présente un niveau d’abstraction suffisamment élevé pour pouvoir prendre en considération la majeur partie des descriptions des données spatio-temporelles acquises ou produites pour le suivi et la gestion de l’environnement. </w:t>
      </w:r>
      <w:r w:rsidRPr="0014757B">
        <w:rPr>
          <w:bCs/>
          <w:szCs w:val="22"/>
        </w:rPr>
        <w:t>Le diagramme de classe UML en figure 3.2 présente le méta modèle du standard O &amp; M.</w:t>
      </w:r>
    </w:p>
    <w:p w:rsidR="00281A24" w:rsidRPr="0014757B" w:rsidRDefault="00281A24" w:rsidP="00281A24"/>
    <w:p w:rsidR="00281A24" w:rsidRPr="0014757B" w:rsidRDefault="00281A24" w:rsidP="00281A24">
      <w:pPr>
        <w:ind w:firstLine="0"/>
        <w:jc w:val="center"/>
      </w:pPr>
      <w:r w:rsidRPr="0014757B">
        <w:rPr>
          <w:noProof/>
          <w:lang w:eastAsia="fr-FR"/>
        </w:rPr>
        <w:drawing>
          <wp:inline distT="0" distB="0" distL="0" distR="0" wp14:anchorId="0D335C46" wp14:editId="0667A035">
            <wp:extent cx="5313680" cy="228917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313680" cy="2289175"/>
                    </a:xfrm>
                    <a:prstGeom prst="rect">
                      <a:avLst/>
                    </a:prstGeom>
                    <a:noFill/>
                    <a:ln w="9525">
                      <a:noFill/>
                      <a:miter lim="800000"/>
                      <a:headEnd/>
                      <a:tailEnd/>
                    </a:ln>
                  </pic:spPr>
                </pic:pic>
              </a:graphicData>
            </a:graphic>
          </wp:inline>
        </w:drawing>
      </w:r>
    </w:p>
    <w:p w:rsidR="00281A24" w:rsidRPr="0014757B" w:rsidRDefault="00281A24" w:rsidP="00281A24">
      <w:pPr>
        <w:pStyle w:val="figure"/>
      </w:pPr>
      <w:bookmarkStart w:id="4" w:name="_Toc371923901"/>
      <w:r w:rsidRPr="0014757B">
        <w:rPr>
          <w:b/>
        </w:rPr>
        <w:t>Figure 3.2</w:t>
      </w:r>
      <w:r w:rsidRPr="0014757B">
        <w:t xml:space="preserve">: Méta modèle simplifié du standard </w:t>
      </w:r>
      <w:r w:rsidRPr="0014757B">
        <w:rPr>
          <w:i/>
        </w:rPr>
        <w:t xml:space="preserve">Observations and </w:t>
      </w:r>
      <w:proofErr w:type="spellStart"/>
      <w:r w:rsidRPr="0014757B">
        <w:rPr>
          <w:i/>
        </w:rPr>
        <w:t>Measurements</w:t>
      </w:r>
      <w:proofErr w:type="spellEnd"/>
      <w:r w:rsidRPr="0014757B">
        <w:rPr>
          <w:i/>
        </w:rPr>
        <w:t xml:space="preserve"> </w:t>
      </w:r>
      <w:r w:rsidRPr="0014757B">
        <w:t>(OGC, 07).</w:t>
      </w:r>
      <w:bookmarkEnd w:id="4"/>
    </w:p>
    <w:p w:rsidR="00281A24" w:rsidRPr="0014757B" w:rsidRDefault="00281A24" w:rsidP="00281A24">
      <w:r w:rsidRPr="0014757B">
        <w:rPr>
          <w:i/>
          <w:szCs w:val="22"/>
        </w:rPr>
        <w:t>Présentation du méta modèle O &amp; M</w:t>
      </w:r>
    </w:p>
    <w:p w:rsidR="00281A24" w:rsidRPr="0014757B" w:rsidRDefault="00281A24" w:rsidP="00281A24">
      <w:r w:rsidRPr="0014757B">
        <w:rPr>
          <w:szCs w:val="22"/>
        </w:rPr>
        <w:t>Le paradigme</w:t>
      </w:r>
      <w:r w:rsidRPr="0014757B">
        <w:rPr>
          <w:i/>
          <w:szCs w:val="22"/>
        </w:rPr>
        <w:t xml:space="preserve"> </w:t>
      </w:r>
      <w:r w:rsidRPr="0014757B">
        <w:rPr>
          <w:szCs w:val="22"/>
        </w:rPr>
        <w:t xml:space="preserve">d’Observation tel que défini par l’OGC peut être énoncé comme suit : </w:t>
      </w:r>
      <w:r w:rsidRPr="0014757B">
        <w:rPr>
          <w:bCs/>
          <w:szCs w:val="22"/>
        </w:rPr>
        <w:t xml:space="preserve">« une </w:t>
      </w:r>
      <w:r w:rsidRPr="0014757B">
        <w:rPr>
          <w:b/>
          <w:bCs/>
          <w:szCs w:val="22"/>
        </w:rPr>
        <w:t>observation</w:t>
      </w:r>
      <w:r w:rsidRPr="0014757B">
        <w:rPr>
          <w:bCs/>
          <w:szCs w:val="22"/>
        </w:rPr>
        <w:t xml:space="preserve"> est une action dont le </w:t>
      </w:r>
      <w:r w:rsidRPr="0014757B">
        <w:rPr>
          <w:b/>
          <w:bCs/>
          <w:szCs w:val="22"/>
        </w:rPr>
        <w:t>résultat</w:t>
      </w:r>
      <w:r w:rsidRPr="0014757B">
        <w:rPr>
          <w:bCs/>
          <w:szCs w:val="22"/>
        </w:rPr>
        <w:t xml:space="preserve"> est la valeur d’une </w:t>
      </w:r>
      <w:r w:rsidRPr="0014757B">
        <w:rPr>
          <w:b/>
          <w:bCs/>
          <w:szCs w:val="22"/>
        </w:rPr>
        <w:t>propriété</w:t>
      </w:r>
      <w:r w:rsidRPr="0014757B">
        <w:rPr>
          <w:bCs/>
          <w:szCs w:val="22"/>
        </w:rPr>
        <w:t xml:space="preserve"> d’une </w:t>
      </w:r>
      <w:r w:rsidRPr="0014757B">
        <w:rPr>
          <w:b/>
          <w:bCs/>
          <w:szCs w:val="22"/>
        </w:rPr>
        <w:t>entité ou objet d’intérêt</w:t>
      </w:r>
      <w:r w:rsidRPr="0014757B">
        <w:rPr>
          <w:bCs/>
          <w:szCs w:val="22"/>
        </w:rPr>
        <w:t xml:space="preserve"> à un </w:t>
      </w:r>
      <w:r w:rsidRPr="0014757B">
        <w:rPr>
          <w:b/>
          <w:bCs/>
          <w:szCs w:val="22"/>
        </w:rPr>
        <w:t>moment</w:t>
      </w:r>
      <w:r w:rsidRPr="0014757B">
        <w:rPr>
          <w:bCs/>
          <w:szCs w:val="22"/>
        </w:rPr>
        <w:t xml:space="preserve"> donné, obtenu grâce à une </w:t>
      </w:r>
      <w:r w:rsidRPr="0014757B">
        <w:rPr>
          <w:b/>
          <w:bCs/>
          <w:szCs w:val="22"/>
        </w:rPr>
        <w:t>procédure</w:t>
      </w:r>
      <w:r w:rsidRPr="0014757B">
        <w:rPr>
          <w:bCs/>
          <w:szCs w:val="22"/>
        </w:rPr>
        <w:t xml:space="preserve">». </w:t>
      </w:r>
      <w:r w:rsidRPr="0014757B">
        <w:rPr>
          <w:szCs w:val="22"/>
        </w:rPr>
        <w:t xml:space="preserve">Nous explicitons les principaux concepts autour de la notion d’Observation pour argumenter ensuite le choix des dimensions de notre classification à facettes. </w:t>
      </w:r>
    </w:p>
    <w:p w:rsidR="00281A24" w:rsidRPr="0014757B" w:rsidRDefault="00281A24" w:rsidP="00281A24">
      <w:r>
        <w:rPr>
          <w:sz w:val="23"/>
          <w:szCs w:val="23"/>
        </w:rPr>
        <w:t>(</w:t>
      </w:r>
      <w:r w:rsidRPr="0014757B">
        <w:rPr>
          <w:sz w:val="23"/>
          <w:szCs w:val="23"/>
        </w:rPr>
        <w:t>Fowler, 88</w:t>
      </w:r>
      <w:r>
        <w:rPr>
          <w:sz w:val="23"/>
          <w:szCs w:val="23"/>
        </w:rPr>
        <w:t>)</w:t>
      </w:r>
      <w:r w:rsidRPr="0014757B">
        <w:rPr>
          <w:sz w:val="23"/>
          <w:szCs w:val="23"/>
        </w:rPr>
        <w:t xml:space="preserve"> définit une observation comme une action associée, réalisée durant un instant ou une période de temps </w:t>
      </w:r>
      <w:r>
        <w:rPr>
          <w:sz w:val="23"/>
          <w:szCs w:val="23"/>
        </w:rPr>
        <w:t>donnée, au cours de laquelle un</w:t>
      </w:r>
      <w:r w:rsidRPr="0014757B">
        <w:rPr>
          <w:sz w:val="23"/>
          <w:szCs w:val="23"/>
        </w:rPr>
        <w:t xml:space="preserve"> nombre, un terme ou tout autre symbole est associé à un phénomène. </w:t>
      </w:r>
      <w:r>
        <w:rPr>
          <w:sz w:val="23"/>
          <w:szCs w:val="23"/>
        </w:rPr>
        <w:t>(</w:t>
      </w:r>
      <w:r w:rsidRPr="0014757B">
        <w:rPr>
          <w:sz w:val="23"/>
          <w:szCs w:val="23"/>
        </w:rPr>
        <w:t xml:space="preserve">National </w:t>
      </w:r>
      <w:proofErr w:type="spellStart"/>
      <w:r w:rsidRPr="0014757B">
        <w:rPr>
          <w:sz w:val="23"/>
          <w:szCs w:val="23"/>
        </w:rPr>
        <w:t>Research</w:t>
      </w:r>
      <w:proofErr w:type="spellEnd"/>
      <w:r w:rsidRPr="0014757B">
        <w:rPr>
          <w:sz w:val="23"/>
          <w:szCs w:val="23"/>
        </w:rPr>
        <w:t xml:space="preserve"> Council, 95</w:t>
      </w:r>
      <w:r>
        <w:rPr>
          <w:sz w:val="23"/>
          <w:szCs w:val="23"/>
        </w:rPr>
        <w:t>)</w:t>
      </w:r>
      <w:r w:rsidRPr="0014757B">
        <w:rPr>
          <w:sz w:val="23"/>
          <w:szCs w:val="23"/>
        </w:rPr>
        <w:t xml:space="preserve"> définit quant lui un phénomène comme une propriété d’un objet identifiable qui correspond à l’entité d’intérêt sur laquelle porte l’observation. L’observation utilise une procédure pour produire une valeur estimée du phénomène observé. Il est à noter que le terme Observation est apparu que très récemment et a permis de faire une distinction entre cette notion et celle de mesure (</w:t>
      </w:r>
      <w:proofErr w:type="spellStart"/>
      <w:r w:rsidRPr="0014757B">
        <w:rPr>
          <w:sz w:val="23"/>
          <w:szCs w:val="23"/>
        </w:rPr>
        <w:t>Nieva</w:t>
      </w:r>
      <w:proofErr w:type="spellEnd"/>
      <w:r w:rsidRPr="0014757B">
        <w:rPr>
          <w:sz w:val="23"/>
          <w:szCs w:val="23"/>
        </w:rPr>
        <w:t xml:space="preserve">, 01 ; </w:t>
      </w:r>
      <w:proofErr w:type="spellStart"/>
      <w:r w:rsidRPr="0014757B">
        <w:rPr>
          <w:sz w:val="23"/>
          <w:szCs w:val="23"/>
        </w:rPr>
        <w:t>Yoder</w:t>
      </w:r>
      <w:proofErr w:type="spellEnd"/>
      <w:r w:rsidRPr="0014757B">
        <w:rPr>
          <w:sz w:val="23"/>
          <w:szCs w:val="23"/>
        </w:rPr>
        <w:t xml:space="preserve"> et </w:t>
      </w:r>
      <w:proofErr w:type="gramStart"/>
      <w:r w:rsidRPr="0014757B">
        <w:rPr>
          <w:i/>
          <w:sz w:val="23"/>
          <w:szCs w:val="23"/>
        </w:rPr>
        <w:t>al.</w:t>
      </w:r>
      <w:r w:rsidRPr="0014757B">
        <w:rPr>
          <w:sz w:val="23"/>
          <w:szCs w:val="23"/>
        </w:rPr>
        <w:t>,</w:t>
      </w:r>
      <w:proofErr w:type="gramEnd"/>
      <w:r w:rsidRPr="0014757B">
        <w:rPr>
          <w:sz w:val="23"/>
          <w:szCs w:val="23"/>
        </w:rPr>
        <w:t xml:space="preserve"> 00). En effet, en métrologie, c’est généralement le terme mesure qui est utilisé (</w:t>
      </w:r>
      <w:proofErr w:type="spellStart"/>
      <w:r w:rsidRPr="0014757B">
        <w:rPr>
          <w:sz w:val="23"/>
          <w:szCs w:val="23"/>
        </w:rPr>
        <w:t>Sarle</w:t>
      </w:r>
      <w:proofErr w:type="spellEnd"/>
      <w:r w:rsidRPr="0014757B">
        <w:rPr>
          <w:sz w:val="23"/>
          <w:szCs w:val="23"/>
        </w:rPr>
        <w:t xml:space="preserve">, 95 ; Vocabulaire </w:t>
      </w:r>
      <w:r w:rsidRPr="0014757B">
        <w:rPr>
          <w:sz w:val="23"/>
          <w:szCs w:val="23"/>
        </w:rPr>
        <w:lastRenderedPageBreak/>
        <w:t>I</w:t>
      </w:r>
      <w:r>
        <w:rPr>
          <w:sz w:val="23"/>
          <w:szCs w:val="23"/>
        </w:rPr>
        <w:t xml:space="preserve">nternational de Métrologie, 12). Il </w:t>
      </w:r>
      <w:r w:rsidRPr="0014757B">
        <w:rPr>
          <w:sz w:val="23"/>
          <w:szCs w:val="23"/>
        </w:rPr>
        <w:t>est réservé dans le cas où le résultat est quantitatif et dont le protocole s’appuie sur un instrument de mesure autre qu’</w:t>
      </w:r>
      <w:r>
        <w:rPr>
          <w:sz w:val="23"/>
          <w:szCs w:val="23"/>
        </w:rPr>
        <w:t xml:space="preserve">un </w:t>
      </w:r>
      <w:r w:rsidRPr="0014757B">
        <w:rPr>
          <w:sz w:val="23"/>
          <w:szCs w:val="23"/>
        </w:rPr>
        <w:t xml:space="preserve">humain. </w:t>
      </w:r>
    </w:p>
    <w:p w:rsidR="00281A24" w:rsidRPr="0014757B" w:rsidRDefault="00281A24" w:rsidP="00281A24">
      <w:r w:rsidRPr="0014757B">
        <w:rPr>
          <w:sz w:val="23"/>
          <w:szCs w:val="23"/>
        </w:rPr>
        <w:t xml:space="preserve">Le résultat ou </w:t>
      </w:r>
      <w:proofErr w:type="spellStart"/>
      <w:r w:rsidRPr="0014757B">
        <w:rPr>
          <w:i/>
          <w:sz w:val="23"/>
          <w:szCs w:val="23"/>
        </w:rPr>
        <w:t>result</w:t>
      </w:r>
      <w:proofErr w:type="spellEnd"/>
      <w:r w:rsidRPr="0014757B">
        <w:rPr>
          <w:sz w:val="23"/>
          <w:szCs w:val="23"/>
        </w:rPr>
        <w:t xml:space="preserve"> d’une Observation est une estimation de la valeur d’une propriété de l’objet d’intérêt. Les autres propriétés de l’Observation : </w:t>
      </w:r>
      <w:proofErr w:type="spellStart"/>
      <w:r w:rsidRPr="0014757B">
        <w:rPr>
          <w:i/>
          <w:sz w:val="23"/>
          <w:szCs w:val="23"/>
        </w:rPr>
        <w:t>featureOfInterest</w:t>
      </w:r>
      <w:proofErr w:type="spellEnd"/>
      <w:r w:rsidRPr="0014757B">
        <w:rPr>
          <w:sz w:val="23"/>
          <w:szCs w:val="23"/>
        </w:rPr>
        <w:t xml:space="preserve">, </w:t>
      </w:r>
      <w:proofErr w:type="spellStart"/>
      <w:r w:rsidRPr="0014757B">
        <w:rPr>
          <w:i/>
          <w:sz w:val="23"/>
          <w:szCs w:val="23"/>
        </w:rPr>
        <w:t>observedProperty</w:t>
      </w:r>
      <w:proofErr w:type="spellEnd"/>
      <w:r w:rsidRPr="0014757B">
        <w:rPr>
          <w:sz w:val="23"/>
          <w:szCs w:val="23"/>
        </w:rPr>
        <w:t xml:space="preserve">, </w:t>
      </w:r>
      <w:proofErr w:type="spellStart"/>
      <w:r w:rsidRPr="0014757B">
        <w:rPr>
          <w:i/>
          <w:sz w:val="23"/>
          <w:szCs w:val="23"/>
        </w:rPr>
        <w:t>parameter</w:t>
      </w:r>
      <w:proofErr w:type="spellEnd"/>
      <w:r w:rsidRPr="0014757B">
        <w:rPr>
          <w:i/>
          <w:sz w:val="23"/>
          <w:szCs w:val="23"/>
        </w:rPr>
        <w:t xml:space="preserve"> et </w:t>
      </w:r>
      <w:proofErr w:type="spellStart"/>
      <w:r w:rsidRPr="0014757B">
        <w:rPr>
          <w:i/>
          <w:sz w:val="23"/>
          <w:szCs w:val="23"/>
        </w:rPr>
        <w:t>procedure</w:t>
      </w:r>
      <w:proofErr w:type="spellEnd"/>
      <w:r w:rsidRPr="0014757B">
        <w:rPr>
          <w:sz w:val="23"/>
          <w:szCs w:val="23"/>
        </w:rPr>
        <w:t xml:space="preserve"> fournissent le contexte de l’Observation pour assurer la découverte, l’interrogation puis l’évaluation et l’interprétation des résultats.</w:t>
      </w:r>
    </w:p>
    <w:p w:rsidR="00281A24" w:rsidRPr="0014757B" w:rsidRDefault="00281A24" w:rsidP="00281A24">
      <w:r w:rsidRPr="0014757B">
        <w:rPr>
          <w:szCs w:val="22"/>
        </w:rPr>
        <w:t xml:space="preserve">L’entité d’intérêt ou </w:t>
      </w:r>
      <w:proofErr w:type="spellStart"/>
      <w:r w:rsidRPr="0014757B">
        <w:rPr>
          <w:i/>
          <w:szCs w:val="22"/>
        </w:rPr>
        <w:t>featureOfInterest</w:t>
      </w:r>
      <w:proofErr w:type="spellEnd"/>
      <w:r w:rsidRPr="0014757B">
        <w:rPr>
          <w:szCs w:val="22"/>
        </w:rPr>
        <w:t xml:space="preserve">, ou encore objet d’intérêt, est une entité ou </w:t>
      </w:r>
      <w:proofErr w:type="spellStart"/>
      <w:r w:rsidRPr="0014757B">
        <w:rPr>
          <w:i/>
          <w:szCs w:val="22"/>
        </w:rPr>
        <w:t>Feature</w:t>
      </w:r>
      <w:proofErr w:type="spellEnd"/>
      <w:r w:rsidRPr="0014757B">
        <w:rPr>
          <w:szCs w:val="22"/>
        </w:rPr>
        <w:t xml:space="preserve"> de type quelconque. La notion d’entité ou </w:t>
      </w:r>
      <w:proofErr w:type="spellStart"/>
      <w:r w:rsidRPr="0014757B">
        <w:rPr>
          <w:i/>
          <w:szCs w:val="22"/>
        </w:rPr>
        <w:t>Feature</w:t>
      </w:r>
      <w:proofErr w:type="spellEnd"/>
      <w:r w:rsidRPr="0014757B">
        <w:rPr>
          <w:szCs w:val="22"/>
        </w:rPr>
        <w:t xml:space="preserve"> est une notion centrale pour la modélisation de l’information géographique. Elle est définie par l’ISO 19101 (ISO, 02a) et ISO 1909 (ISO, 05) comme une représentation abstraite du monde réel. Elle peut être</w:t>
      </w:r>
      <w:r>
        <w:rPr>
          <w:szCs w:val="22"/>
        </w:rPr>
        <w:t>,</w:t>
      </w:r>
      <w:r w:rsidRPr="0014757B">
        <w:rPr>
          <w:szCs w:val="22"/>
        </w:rPr>
        <w:t xml:space="preserve"> entre autres</w:t>
      </w:r>
      <w:r>
        <w:rPr>
          <w:szCs w:val="22"/>
        </w:rPr>
        <w:t>,</w:t>
      </w:r>
      <w:r w:rsidRPr="0014757B">
        <w:rPr>
          <w:szCs w:val="22"/>
        </w:rPr>
        <w:t xml:space="preserve"> caractérisée par zéro ou plusieurs propriétés spatiales ou </w:t>
      </w:r>
      <w:r w:rsidRPr="0014757B">
        <w:rPr>
          <w:i/>
          <w:szCs w:val="22"/>
        </w:rPr>
        <w:t xml:space="preserve">Spatial </w:t>
      </w:r>
      <w:proofErr w:type="spellStart"/>
      <w:r w:rsidRPr="0014757B">
        <w:rPr>
          <w:i/>
          <w:szCs w:val="22"/>
        </w:rPr>
        <w:t>attribute</w:t>
      </w:r>
      <w:proofErr w:type="spellEnd"/>
      <w:r w:rsidRPr="0014757B">
        <w:rPr>
          <w:i/>
          <w:szCs w:val="22"/>
        </w:rPr>
        <w:t>,</w:t>
      </w:r>
      <w:r w:rsidRPr="0014757B">
        <w:rPr>
          <w:szCs w:val="22"/>
        </w:rPr>
        <w:t xml:space="preserve"> zéro ou plusieurs propriétés temporelles </w:t>
      </w:r>
      <w:r w:rsidRPr="0014757B">
        <w:rPr>
          <w:i/>
          <w:szCs w:val="22"/>
        </w:rPr>
        <w:t xml:space="preserve">Temporal </w:t>
      </w:r>
      <w:proofErr w:type="spellStart"/>
      <w:r w:rsidRPr="0014757B">
        <w:rPr>
          <w:i/>
          <w:szCs w:val="22"/>
        </w:rPr>
        <w:t>attribute</w:t>
      </w:r>
      <w:proofErr w:type="spellEnd"/>
      <w:r w:rsidRPr="0014757B">
        <w:rPr>
          <w:szCs w:val="22"/>
        </w:rPr>
        <w:t xml:space="preserve"> ou bien encore zéro ou plusieurs propriétés thématiques ou </w:t>
      </w:r>
      <w:proofErr w:type="spellStart"/>
      <w:r w:rsidRPr="0014757B">
        <w:rPr>
          <w:i/>
          <w:szCs w:val="22"/>
        </w:rPr>
        <w:t>Thematic</w:t>
      </w:r>
      <w:proofErr w:type="spellEnd"/>
      <w:r w:rsidRPr="0014757B">
        <w:rPr>
          <w:i/>
          <w:szCs w:val="22"/>
        </w:rPr>
        <w:t xml:space="preserve"> </w:t>
      </w:r>
      <w:proofErr w:type="spellStart"/>
      <w:r w:rsidRPr="0014757B">
        <w:rPr>
          <w:i/>
          <w:szCs w:val="22"/>
        </w:rPr>
        <w:t>attribute</w:t>
      </w:r>
      <w:proofErr w:type="spellEnd"/>
      <w:r w:rsidRPr="0014757B">
        <w:rPr>
          <w:szCs w:val="22"/>
        </w:rPr>
        <w:t>. Une entité est donc située dans l’espace et dans le temps comme un bâtiment, une rivière, une tempête, une forêt. Aussi, du point de vue de l’observation, une entité d’intérêt est une entité qui correspond à la cible de l’observation ou l’objet réel sur lequel l’observation</w:t>
      </w:r>
      <w:r w:rsidRPr="0014757B">
        <w:rPr>
          <w:sz w:val="23"/>
          <w:szCs w:val="23"/>
        </w:rPr>
        <w:t xml:space="preserve"> est réalisée. </w:t>
      </w:r>
      <w:proofErr w:type="spellStart"/>
      <w:r w:rsidRPr="0014757B">
        <w:rPr>
          <w:i/>
          <w:sz w:val="23"/>
          <w:szCs w:val="23"/>
        </w:rPr>
        <w:t>Thematic</w:t>
      </w:r>
      <w:proofErr w:type="spellEnd"/>
      <w:r w:rsidRPr="0014757B">
        <w:rPr>
          <w:i/>
          <w:sz w:val="23"/>
          <w:szCs w:val="23"/>
        </w:rPr>
        <w:t xml:space="preserve"> </w:t>
      </w:r>
      <w:proofErr w:type="spellStart"/>
      <w:r w:rsidRPr="0014757B">
        <w:rPr>
          <w:i/>
          <w:sz w:val="23"/>
          <w:szCs w:val="23"/>
        </w:rPr>
        <w:t>attribute</w:t>
      </w:r>
      <w:proofErr w:type="spellEnd"/>
      <w:r w:rsidRPr="0014757B">
        <w:rPr>
          <w:sz w:val="23"/>
          <w:szCs w:val="23"/>
        </w:rPr>
        <w:t xml:space="preserve"> d’une entité ou </w:t>
      </w:r>
      <w:proofErr w:type="spellStart"/>
      <w:r w:rsidRPr="0014757B">
        <w:rPr>
          <w:i/>
          <w:sz w:val="23"/>
          <w:szCs w:val="23"/>
        </w:rPr>
        <w:t>Feature</w:t>
      </w:r>
      <w:proofErr w:type="spellEnd"/>
      <w:r w:rsidRPr="0014757B">
        <w:rPr>
          <w:sz w:val="23"/>
          <w:szCs w:val="23"/>
        </w:rPr>
        <w:t xml:space="preserve"> proposé par ISO 19109 correspond à la classe </w:t>
      </w:r>
      <w:proofErr w:type="spellStart"/>
      <w:r w:rsidRPr="0014757B">
        <w:rPr>
          <w:i/>
          <w:sz w:val="23"/>
          <w:szCs w:val="23"/>
        </w:rPr>
        <w:t>Property</w:t>
      </w:r>
      <w:r>
        <w:rPr>
          <w:i/>
          <w:sz w:val="23"/>
          <w:szCs w:val="23"/>
        </w:rPr>
        <w:t>Type</w:t>
      </w:r>
      <w:proofErr w:type="spellEnd"/>
      <w:r>
        <w:rPr>
          <w:sz w:val="23"/>
          <w:szCs w:val="23"/>
        </w:rPr>
        <w:t xml:space="preserve"> O &amp; </w:t>
      </w:r>
      <w:r w:rsidRPr="0014757B">
        <w:rPr>
          <w:sz w:val="23"/>
          <w:szCs w:val="23"/>
        </w:rPr>
        <w:t xml:space="preserve">M. Le diagramme de classe UML en figure 3.3 issu de l’ISO 19109 formalise cette notion de </w:t>
      </w:r>
      <w:proofErr w:type="spellStart"/>
      <w:r w:rsidRPr="0014757B">
        <w:rPr>
          <w:i/>
          <w:sz w:val="23"/>
          <w:szCs w:val="23"/>
        </w:rPr>
        <w:t>Feature</w:t>
      </w:r>
      <w:proofErr w:type="spellEnd"/>
      <w:r w:rsidRPr="0014757B">
        <w:rPr>
          <w:sz w:val="23"/>
          <w:szCs w:val="23"/>
        </w:rPr>
        <w:t xml:space="preserve"> en expli</w:t>
      </w:r>
      <w:r>
        <w:rPr>
          <w:sz w:val="23"/>
          <w:szCs w:val="23"/>
        </w:rPr>
        <w:t>citant ses  différents types d’</w:t>
      </w:r>
      <w:r w:rsidRPr="0014757B">
        <w:rPr>
          <w:sz w:val="23"/>
          <w:szCs w:val="23"/>
        </w:rPr>
        <w:t xml:space="preserve">attributs. </w:t>
      </w:r>
    </w:p>
    <w:p w:rsidR="00281A24" w:rsidRPr="0014757B" w:rsidRDefault="00281A24" w:rsidP="00281A24">
      <w:pPr>
        <w:ind w:firstLine="0"/>
        <w:jc w:val="center"/>
      </w:pPr>
      <w:r>
        <w:rPr>
          <w:noProof/>
          <w:lang w:eastAsia="fr-FR"/>
        </w:rPr>
        <w:drawing>
          <wp:inline distT="0" distB="0" distL="0" distR="0" wp14:anchorId="5079BC43" wp14:editId="69383A38">
            <wp:extent cx="4931649" cy="3351099"/>
            <wp:effectExtent l="0" t="0" r="0" b="1905"/>
            <wp:docPr id="5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624" cy="3351762"/>
                    </a:xfrm>
                    <a:prstGeom prst="rect">
                      <a:avLst/>
                    </a:prstGeom>
                    <a:noFill/>
                    <a:ln>
                      <a:noFill/>
                    </a:ln>
                  </pic:spPr>
                </pic:pic>
              </a:graphicData>
            </a:graphic>
          </wp:inline>
        </w:drawing>
      </w:r>
    </w:p>
    <w:p w:rsidR="00281A24" w:rsidRPr="0014757B" w:rsidRDefault="00281A24" w:rsidP="00281A24">
      <w:pPr>
        <w:pStyle w:val="figure"/>
      </w:pPr>
      <w:bookmarkStart w:id="5" w:name="_Toc371923902"/>
      <w:r w:rsidRPr="00C40815">
        <w:rPr>
          <w:b/>
        </w:rPr>
        <w:t>Figure 3.3:</w:t>
      </w:r>
      <w:r w:rsidRPr="00C40815">
        <w:t xml:space="preserve"> Formalisation de la notion de </w:t>
      </w:r>
      <w:proofErr w:type="spellStart"/>
      <w:r w:rsidRPr="00C40815">
        <w:rPr>
          <w:i/>
        </w:rPr>
        <w:t>Feature</w:t>
      </w:r>
      <w:proofErr w:type="spellEnd"/>
      <w:r w:rsidRPr="00C40815">
        <w:t xml:space="preserve"> - ISO 19109 (ISO, 05)</w:t>
      </w:r>
      <w:bookmarkEnd w:id="5"/>
    </w:p>
    <w:p w:rsidR="00281A24" w:rsidRPr="0014757B" w:rsidRDefault="00281A24" w:rsidP="00281A24">
      <w:r w:rsidRPr="0014757B">
        <w:rPr>
          <w:sz w:val="23"/>
          <w:szCs w:val="23"/>
        </w:rPr>
        <w:t xml:space="preserve">La propriété observée ou </w:t>
      </w:r>
      <w:proofErr w:type="spellStart"/>
      <w:r w:rsidRPr="0014757B">
        <w:rPr>
          <w:bCs/>
          <w:i/>
          <w:sz w:val="23"/>
          <w:szCs w:val="23"/>
        </w:rPr>
        <w:t>observedProperty</w:t>
      </w:r>
      <w:proofErr w:type="spellEnd"/>
      <w:r w:rsidRPr="0014757B">
        <w:rPr>
          <w:bCs/>
          <w:sz w:val="23"/>
          <w:szCs w:val="23"/>
        </w:rPr>
        <w:t xml:space="preserve"> identifie ou décrit le phénomène pour lequel l’observation effectuée fournit une valeur estimée. Cette propriété est obligatoirement une des propriétés de l’objet d’intérêt observé. </w:t>
      </w:r>
    </w:p>
    <w:p w:rsidR="00281A24" w:rsidRPr="0014757B" w:rsidRDefault="00281A24" w:rsidP="00281A24">
      <w:r w:rsidRPr="0014757B">
        <w:rPr>
          <w:sz w:val="23"/>
          <w:szCs w:val="23"/>
        </w:rPr>
        <w:t xml:space="preserve">Un paramètre d’observation  </w:t>
      </w:r>
      <w:proofErr w:type="spellStart"/>
      <w:r w:rsidRPr="0014757B">
        <w:rPr>
          <w:i/>
          <w:sz w:val="23"/>
          <w:szCs w:val="23"/>
        </w:rPr>
        <w:t>parameter</w:t>
      </w:r>
      <w:proofErr w:type="spellEnd"/>
      <w:r w:rsidRPr="0014757B">
        <w:rPr>
          <w:sz w:val="23"/>
          <w:szCs w:val="23"/>
        </w:rPr>
        <w:t xml:space="preserve"> est un paramètre associé à un acte d’observation. Il est généralement utilisé pour enregistrer les conditions environnementales dans lesquelles est effectuée l’observation. Enfin, le concept d’Observation est également caractérisé par une propriété qui définit son domaine temporel dont le type pourra être un instant ou une période. O &amp; M distingue deux moments: </w:t>
      </w:r>
      <w:proofErr w:type="spellStart"/>
      <w:r w:rsidRPr="0014757B">
        <w:rPr>
          <w:i/>
          <w:sz w:val="23"/>
          <w:szCs w:val="23"/>
        </w:rPr>
        <w:t>samplingTime</w:t>
      </w:r>
      <w:proofErr w:type="spellEnd"/>
      <w:r w:rsidRPr="0014757B">
        <w:rPr>
          <w:sz w:val="23"/>
          <w:szCs w:val="23"/>
        </w:rPr>
        <w:t xml:space="preserve"> ou date d’échantillonnage qui correspond à l’instant ou la période où le résultat</w:t>
      </w:r>
      <w:r>
        <w:rPr>
          <w:sz w:val="23"/>
          <w:szCs w:val="23"/>
        </w:rPr>
        <w:t xml:space="preserve"> s'applique à l’objet d'intérêt</w:t>
      </w:r>
      <w:r w:rsidRPr="0014757B">
        <w:rPr>
          <w:sz w:val="23"/>
          <w:szCs w:val="23"/>
        </w:rPr>
        <w:t xml:space="preserve">. Le </w:t>
      </w:r>
      <w:proofErr w:type="spellStart"/>
      <w:r w:rsidRPr="0014757B">
        <w:rPr>
          <w:i/>
          <w:sz w:val="23"/>
          <w:szCs w:val="23"/>
        </w:rPr>
        <w:t>resultTime</w:t>
      </w:r>
      <w:proofErr w:type="spellEnd"/>
      <w:r w:rsidRPr="0014757B">
        <w:rPr>
          <w:i/>
          <w:sz w:val="23"/>
          <w:szCs w:val="23"/>
        </w:rPr>
        <w:t xml:space="preserve"> ou </w:t>
      </w:r>
      <w:r w:rsidRPr="0014757B">
        <w:rPr>
          <w:sz w:val="23"/>
          <w:szCs w:val="23"/>
        </w:rPr>
        <w:t>date d’acquisition est l’instant ou la période où l’observation a été effectuée. Souvent, ces deux temps sont identiques et dans ce cas</w:t>
      </w:r>
      <w:r>
        <w:rPr>
          <w:sz w:val="23"/>
          <w:szCs w:val="23"/>
        </w:rPr>
        <w:t>,</w:t>
      </w:r>
      <w:r w:rsidRPr="0014757B">
        <w:rPr>
          <w:sz w:val="23"/>
          <w:szCs w:val="23"/>
        </w:rPr>
        <w:t xml:space="preserve"> ce dernier n’est pas indispensable pour caractériser une observation.</w:t>
      </w:r>
    </w:p>
    <w:p w:rsidR="00281A24" w:rsidRPr="0014757B" w:rsidRDefault="00281A24" w:rsidP="00281A24">
      <w:r w:rsidRPr="0014757B">
        <w:rPr>
          <w:sz w:val="23"/>
          <w:szCs w:val="23"/>
        </w:rPr>
        <w:t xml:space="preserve">La procédure ou </w:t>
      </w:r>
      <w:proofErr w:type="spellStart"/>
      <w:r w:rsidRPr="0014757B">
        <w:rPr>
          <w:i/>
          <w:sz w:val="23"/>
          <w:szCs w:val="23"/>
        </w:rPr>
        <w:t>procedure</w:t>
      </w:r>
      <w:proofErr w:type="spellEnd"/>
      <w:r w:rsidRPr="0014757B">
        <w:rPr>
          <w:i/>
          <w:sz w:val="23"/>
          <w:szCs w:val="23"/>
        </w:rPr>
        <w:t>,</w:t>
      </w:r>
      <w:r w:rsidRPr="0014757B">
        <w:rPr>
          <w:sz w:val="23"/>
          <w:szCs w:val="23"/>
        </w:rPr>
        <w:t xml:space="preserve"> ou encore protocole d’observation, est la description du traitement utilisé pour produire un résultat sur une propriété observée de l’objet d’intérêt. Elle est souvent assurée par un instrument ou un capteur mais peut aussi être une chaîne de traitements, un observateur humain, un algorithme ou un programme ou une simulation numérique. </w:t>
      </w:r>
      <w:r w:rsidRPr="0014757B">
        <w:rPr>
          <w:szCs w:val="22"/>
        </w:rPr>
        <w:t>La figure 3.4 donne un exemple trivial d’instanciation du modèle O &amp; M</w:t>
      </w:r>
      <w:r>
        <w:rPr>
          <w:szCs w:val="22"/>
        </w:rPr>
        <w:t>. Il s’agit de</w:t>
      </w:r>
      <w:r w:rsidRPr="0014757B">
        <w:rPr>
          <w:szCs w:val="22"/>
        </w:rPr>
        <w:t xml:space="preserve"> la mesure horaire de température de l’air fourni par la station météorologique située à Fréjorgues. L’objet d’intérêt est la station météorologique de Montpellier - Fréjorgues dont la position géographique est 43.58° N, 3.96° E. La  propriété mesurée est la température de l’air. La procédure est le thermomètre à minimum et à maximum. Les conditions d’observation sont sous abri (station de type Stevenson) à 1.5 m du sol. Pour la journée du 4 mai 2017 à 16h00, la température observée est de 17° Celsius correspondant respectivement au </w:t>
      </w:r>
      <w:proofErr w:type="spellStart"/>
      <w:r w:rsidRPr="0014757B">
        <w:rPr>
          <w:i/>
          <w:szCs w:val="22"/>
        </w:rPr>
        <w:t>resultTime</w:t>
      </w:r>
      <w:proofErr w:type="spellEnd"/>
      <w:r w:rsidRPr="0014757B">
        <w:rPr>
          <w:szCs w:val="22"/>
        </w:rPr>
        <w:t xml:space="preserve"> et au résultat lui-même. </w:t>
      </w:r>
    </w:p>
    <w:p w:rsidR="00281A24" w:rsidRPr="0014757B" w:rsidRDefault="00281A24" w:rsidP="00281A24"/>
    <w:p w:rsidR="00281A24" w:rsidRDefault="00281A24" w:rsidP="00281A24">
      <w:pPr>
        <w:ind w:firstLine="0"/>
        <w:jc w:val="center"/>
        <w:rPr>
          <w:noProof/>
          <w:lang w:eastAsia="fr-FR"/>
        </w:rPr>
      </w:pPr>
      <w:r>
        <w:rPr>
          <w:noProof/>
          <w:lang w:eastAsia="fr-FR"/>
        </w:rPr>
        <w:drawing>
          <wp:inline distT="0" distB="0" distL="0" distR="0" wp14:anchorId="2D1E550E" wp14:editId="7FB1C456">
            <wp:extent cx="5257790" cy="2331409"/>
            <wp:effectExtent l="0" t="0" r="635" b="5715"/>
            <wp:docPr id="6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564" cy="2332196"/>
                    </a:xfrm>
                    <a:prstGeom prst="rect">
                      <a:avLst/>
                    </a:prstGeom>
                    <a:noFill/>
                    <a:ln>
                      <a:noFill/>
                    </a:ln>
                  </pic:spPr>
                </pic:pic>
              </a:graphicData>
            </a:graphic>
          </wp:inline>
        </w:drawing>
      </w:r>
      <w:r w:rsidRPr="0044068E">
        <w:rPr>
          <w:noProof/>
          <w:lang w:eastAsia="fr-FR"/>
        </w:rPr>
        <w:t xml:space="preserve"> </w:t>
      </w:r>
    </w:p>
    <w:p w:rsidR="00281A24" w:rsidRDefault="00281A24" w:rsidP="00281A24">
      <w:pPr>
        <w:ind w:firstLine="0"/>
      </w:pPr>
      <w:r w:rsidRPr="00592FA5">
        <w:rPr>
          <w:b/>
        </w:rPr>
        <w:t>Figure 3.4</w:t>
      </w:r>
      <w:r w:rsidRPr="00592FA5">
        <w:t>: Schéma présentant un exemple d’instanciation du modèle O &amp; M. Mesure de la température de l’air.</w:t>
      </w:r>
    </w:p>
    <w:p w:rsidR="00281A24" w:rsidRDefault="00281A24">
      <w:pPr>
        <w:spacing w:before="0" w:after="0" w:line="240" w:lineRule="auto"/>
        <w:ind w:firstLine="0"/>
        <w:jc w:val="left"/>
      </w:pPr>
      <w:r>
        <w:br w:type="page"/>
      </w:r>
    </w:p>
    <w:p w:rsidR="00281A24" w:rsidRPr="0014757B" w:rsidRDefault="00281A24" w:rsidP="00281A24">
      <w:pPr>
        <w:ind w:firstLine="0"/>
      </w:pPr>
    </w:p>
    <w:p w:rsidR="00D37320" w:rsidRPr="00281A24" w:rsidRDefault="00281A24">
      <w:pPr>
        <w:rPr>
          <w:b/>
        </w:rPr>
      </w:pPr>
      <w:r w:rsidRPr="00281A24">
        <w:rPr>
          <w:b/>
        </w:rPr>
        <w:t>Bibliographie</w:t>
      </w:r>
    </w:p>
    <w:p w:rsidR="00281A24" w:rsidRPr="007F5225" w:rsidRDefault="00281A24" w:rsidP="00281A24">
      <w:pPr>
        <w:pStyle w:val="biblio"/>
      </w:pPr>
      <w:r w:rsidRPr="007F5225">
        <w:t xml:space="preserve">Fowler, M. (1988). </w:t>
      </w:r>
      <w:proofErr w:type="spellStart"/>
      <w:r w:rsidRPr="007F5225">
        <w:rPr>
          <w:iCs/>
        </w:rPr>
        <w:t>Analysis</w:t>
      </w:r>
      <w:proofErr w:type="spellEnd"/>
      <w:r w:rsidRPr="007F5225">
        <w:rPr>
          <w:iCs/>
        </w:rPr>
        <w:t xml:space="preserve"> Patterns: </w:t>
      </w:r>
      <w:proofErr w:type="spellStart"/>
      <w:r w:rsidRPr="007F5225">
        <w:rPr>
          <w:iCs/>
        </w:rPr>
        <w:t>reusable</w:t>
      </w:r>
      <w:proofErr w:type="spellEnd"/>
      <w:r w:rsidRPr="007F5225">
        <w:rPr>
          <w:iCs/>
        </w:rPr>
        <w:t xml:space="preserve"> </w:t>
      </w:r>
      <w:proofErr w:type="spellStart"/>
      <w:r w:rsidRPr="007F5225">
        <w:rPr>
          <w:iCs/>
        </w:rPr>
        <w:t>object</w:t>
      </w:r>
      <w:proofErr w:type="spellEnd"/>
      <w:r w:rsidRPr="007F5225">
        <w:rPr>
          <w:iCs/>
        </w:rPr>
        <w:t xml:space="preserve"> </w:t>
      </w:r>
      <w:proofErr w:type="spellStart"/>
      <w:r w:rsidRPr="007F5225">
        <w:rPr>
          <w:iCs/>
        </w:rPr>
        <w:t>models</w:t>
      </w:r>
      <w:proofErr w:type="spellEnd"/>
      <w:r w:rsidRPr="007F5225">
        <w:t xml:space="preserve">. Addison Wesley Longman, </w:t>
      </w:r>
      <w:proofErr w:type="spellStart"/>
      <w:r w:rsidRPr="007F5225">
        <w:t>Menlo</w:t>
      </w:r>
      <w:proofErr w:type="spellEnd"/>
      <w:r w:rsidRPr="007F5225">
        <w:t xml:space="preserve"> Park, CA.</w:t>
      </w:r>
    </w:p>
    <w:p w:rsidR="00281A24" w:rsidRPr="007F5225" w:rsidRDefault="00281A24" w:rsidP="00281A24">
      <w:pPr>
        <w:pStyle w:val="biblio"/>
        <w:rPr>
          <w:lang w:val="en-US"/>
        </w:rPr>
      </w:pPr>
      <w:proofErr w:type="gramStart"/>
      <w:r w:rsidRPr="007F5225">
        <w:rPr>
          <w:lang w:val="en-US"/>
        </w:rPr>
        <w:t>ISO (2002a).</w:t>
      </w:r>
      <w:proofErr w:type="gramEnd"/>
      <w:r w:rsidRPr="007F5225">
        <w:rPr>
          <w:lang w:val="en-US"/>
        </w:rPr>
        <w:t xml:space="preserve"> Geographic Information General Reference Model, ISO19101</w:t>
      </w:r>
      <w:proofErr w:type="gramStart"/>
      <w:r w:rsidRPr="007F5225">
        <w:rPr>
          <w:lang w:val="en-US"/>
        </w:rPr>
        <w:t>:2002</w:t>
      </w:r>
      <w:proofErr w:type="gramEnd"/>
      <w:r w:rsidRPr="007F5225">
        <w:rPr>
          <w:lang w:val="en-US"/>
        </w:rPr>
        <w:t>, International Organization for Standardization, Geneva, Switzerland.</w:t>
      </w:r>
    </w:p>
    <w:p w:rsidR="00281A24" w:rsidRPr="007F5225" w:rsidRDefault="00281A24" w:rsidP="00281A24">
      <w:pPr>
        <w:pStyle w:val="biblio"/>
        <w:rPr>
          <w:lang w:val="en-US"/>
        </w:rPr>
      </w:pPr>
      <w:proofErr w:type="gramStart"/>
      <w:r w:rsidRPr="007F5225">
        <w:rPr>
          <w:lang w:val="en-US"/>
        </w:rPr>
        <w:t>ISO (2002b).</w:t>
      </w:r>
      <w:proofErr w:type="gramEnd"/>
      <w:r w:rsidRPr="007F5225">
        <w:rPr>
          <w:lang w:val="en-US"/>
        </w:rPr>
        <w:t xml:space="preserve"> </w:t>
      </w:r>
      <w:proofErr w:type="gramStart"/>
      <w:r w:rsidRPr="007F5225">
        <w:rPr>
          <w:lang w:val="en-US"/>
        </w:rPr>
        <w:t>Geographic Information temporal schema, ISO 19108:2002, International Organization for Standardization, Geneva, Switzerland.</w:t>
      </w:r>
      <w:proofErr w:type="gramEnd"/>
    </w:p>
    <w:p w:rsidR="00281A24" w:rsidRPr="007F5225" w:rsidRDefault="00281A24" w:rsidP="00281A24">
      <w:pPr>
        <w:pStyle w:val="biblio"/>
        <w:rPr>
          <w:lang w:val="en-US"/>
        </w:rPr>
      </w:pPr>
      <w:proofErr w:type="gramStart"/>
      <w:r w:rsidRPr="007F5225">
        <w:rPr>
          <w:lang w:val="en-US"/>
        </w:rPr>
        <w:t>ISO (2004).</w:t>
      </w:r>
      <w:proofErr w:type="gramEnd"/>
      <w:r w:rsidRPr="007F5225">
        <w:rPr>
          <w:lang w:val="en-US"/>
        </w:rPr>
        <w:t xml:space="preserve"> </w:t>
      </w:r>
      <w:proofErr w:type="gramStart"/>
      <w:r w:rsidRPr="007F5225">
        <w:rPr>
          <w:lang w:val="en-US"/>
        </w:rPr>
        <w:t>Geographic Information Profiles, ISO 19106:2004, International Organization for Standardization, Geneva, Switzerland.</w:t>
      </w:r>
      <w:proofErr w:type="gramEnd"/>
    </w:p>
    <w:p w:rsidR="00281A24" w:rsidRPr="007F5225" w:rsidRDefault="00281A24" w:rsidP="00281A24">
      <w:pPr>
        <w:pStyle w:val="biblio"/>
        <w:rPr>
          <w:lang w:val="en-US"/>
        </w:rPr>
      </w:pPr>
      <w:proofErr w:type="gramStart"/>
      <w:r w:rsidRPr="007F5225">
        <w:rPr>
          <w:lang w:val="en-US"/>
        </w:rPr>
        <w:t>ISO (2005).</w:t>
      </w:r>
      <w:proofErr w:type="gramEnd"/>
      <w:r w:rsidRPr="007F5225">
        <w:rPr>
          <w:lang w:val="en-US"/>
        </w:rPr>
        <w:t xml:space="preserve"> Geographic Information Rules for application schema, ISO 19109:2005, International Organization for Standardization, Geneva, Switzerland.</w:t>
      </w:r>
    </w:p>
    <w:p w:rsidR="00281A24" w:rsidRPr="007F5225" w:rsidRDefault="00281A24" w:rsidP="00281A24">
      <w:pPr>
        <w:pStyle w:val="biblio"/>
      </w:pPr>
      <w:r w:rsidRPr="007F5225">
        <w:t xml:space="preserve">National </w:t>
      </w:r>
      <w:proofErr w:type="spellStart"/>
      <w:r w:rsidRPr="007F5225">
        <w:t>Research</w:t>
      </w:r>
      <w:proofErr w:type="spellEnd"/>
      <w:r w:rsidRPr="007F5225">
        <w:t xml:space="preserve"> Council (1995). </w:t>
      </w:r>
      <w:proofErr w:type="spellStart"/>
      <w:r w:rsidRPr="007F5225">
        <w:rPr>
          <w:iCs/>
        </w:rPr>
        <w:t>Expanding</w:t>
      </w:r>
      <w:proofErr w:type="spellEnd"/>
      <w:r w:rsidRPr="007F5225">
        <w:rPr>
          <w:iCs/>
        </w:rPr>
        <w:t xml:space="preserve"> the Vision of </w:t>
      </w:r>
      <w:proofErr w:type="spellStart"/>
      <w:r w:rsidRPr="007F5225">
        <w:rPr>
          <w:iCs/>
        </w:rPr>
        <w:t>Sensor</w:t>
      </w:r>
      <w:proofErr w:type="spellEnd"/>
      <w:r w:rsidRPr="007F5225">
        <w:rPr>
          <w:iCs/>
        </w:rPr>
        <w:t xml:space="preserve"> </w:t>
      </w:r>
      <w:proofErr w:type="spellStart"/>
      <w:r w:rsidRPr="007F5225">
        <w:rPr>
          <w:iCs/>
        </w:rPr>
        <w:t>Materials</w:t>
      </w:r>
      <w:proofErr w:type="spellEnd"/>
      <w:r w:rsidRPr="007F5225">
        <w:t xml:space="preserve">. </w:t>
      </w:r>
      <w:proofErr w:type="spellStart"/>
      <w:r w:rsidRPr="007F5225">
        <w:t>Committee</w:t>
      </w:r>
      <w:proofErr w:type="spellEnd"/>
      <w:r w:rsidRPr="007F5225">
        <w:t xml:space="preserve"> on New </w:t>
      </w:r>
      <w:proofErr w:type="spellStart"/>
      <w:r w:rsidRPr="007F5225">
        <w:t>Sensor</w:t>
      </w:r>
      <w:proofErr w:type="spellEnd"/>
      <w:r w:rsidRPr="007F5225">
        <w:t xml:space="preserve"> Technologies: </w:t>
      </w:r>
      <w:proofErr w:type="spellStart"/>
      <w:r w:rsidRPr="007F5225">
        <w:t>Materials</w:t>
      </w:r>
      <w:proofErr w:type="spellEnd"/>
      <w:r w:rsidRPr="007F5225">
        <w:t xml:space="preserve"> and Applications. National </w:t>
      </w:r>
      <w:proofErr w:type="spellStart"/>
      <w:r w:rsidRPr="007F5225">
        <w:t>Academy</w:t>
      </w:r>
      <w:proofErr w:type="spellEnd"/>
      <w:r w:rsidRPr="007F5225">
        <w:t xml:space="preserve"> </w:t>
      </w:r>
      <w:proofErr w:type="spellStart"/>
      <w:r w:rsidRPr="007F5225">
        <w:t>Press</w:t>
      </w:r>
      <w:proofErr w:type="spellEnd"/>
      <w:r w:rsidRPr="007F5225">
        <w:t xml:space="preserve">. </w:t>
      </w:r>
      <w:hyperlink r:id="rId9" w:history="1">
        <w:r w:rsidRPr="007F5225">
          <w:rPr>
            <w:rStyle w:val="Lienhypertexte"/>
            <w:sz w:val="23"/>
            <w:szCs w:val="23"/>
          </w:rPr>
          <w:t>http://books.nap.edu/books/0309051754/html/index.html</w:t>
        </w:r>
      </w:hyperlink>
      <w:r w:rsidRPr="007F5225">
        <w:t>. Accédé le 9 Mai 2017</w:t>
      </w:r>
    </w:p>
    <w:p w:rsidR="00281A24" w:rsidRPr="007F5225" w:rsidRDefault="00281A24" w:rsidP="00281A24">
      <w:pPr>
        <w:pStyle w:val="biblio"/>
      </w:pPr>
      <w:proofErr w:type="spellStart"/>
      <w:r w:rsidRPr="007F5225">
        <w:t>Nieva</w:t>
      </w:r>
      <w:proofErr w:type="spellEnd"/>
      <w:r w:rsidRPr="007F5225">
        <w:t xml:space="preserve">, T. (2001) : </w:t>
      </w:r>
      <w:proofErr w:type="spellStart"/>
      <w:r w:rsidRPr="007F5225">
        <w:rPr>
          <w:iCs/>
        </w:rPr>
        <w:t>Remote</w:t>
      </w:r>
      <w:proofErr w:type="spellEnd"/>
      <w:r w:rsidRPr="007F5225">
        <w:rPr>
          <w:iCs/>
        </w:rPr>
        <w:t xml:space="preserve"> data acquisition </w:t>
      </w:r>
      <w:r w:rsidRPr="007F5225">
        <w:t xml:space="preserve">of </w:t>
      </w:r>
      <w:proofErr w:type="spellStart"/>
      <w:r w:rsidRPr="007F5225">
        <w:t>embedded</w:t>
      </w:r>
      <w:proofErr w:type="spellEnd"/>
      <w:r w:rsidRPr="007F5225">
        <w:t xml:space="preserve"> </w:t>
      </w:r>
      <w:proofErr w:type="spellStart"/>
      <w:r w:rsidRPr="007F5225">
        <w:t>systems</w:t>
      </w:r>
      <w:proofErr w:type="spellEnd"/>
      <w:r w:rsidRPr="007F5225">
        <w:t xml:space="preserve"> </w:t>
      </w:r>
      <w:proofErr w:type="spellStart"/>
      <w:r w:rsidRPr="007F5225">
        <w:t>using</w:t>
      </w:r>
      <w:proofErr w:type="spellEnd"/>
      <w:r w:rsidRPr="007F5225">
        <w:t xml:space="preserve"> internet technologies: a </w:t>
      </w:r>
      <w:proofErr w:type="spellStart"/>
      <w:r w:rsidRPr="007F5225">
        <w:t>role-based</w:t>
      </w:r>
      <w:proofErr w:type="spellEnd"/>
      <w:r w:rsidRPr="007F5225">
        <w:t xml:space="preserve"> </w:t>
      </w:r>
      <w:proofErr w:type="spellStart"/>
      <w:r w:rsidRPr="007F5225">
        <w:t>generic</w:t>
      </w:r>
      <w:proofErr w:type="spellEnd"/>
      <w:r w:rsidRPr="007F5225">
        <w:t xml:space="preserve"> system </w:t>
      </w:r>
      <w:proofErr w:type="spellStart"/>
      <w:r w:rsidRPr="007F5225">
        <w:t>specification</w:t>
      </w:r>
      <w:proofErr w:type="spellEnd"/>
      <w:r w:rsidRPr="007F5225">
        <w:t xml:space="preserve">. </w:t>
      </w:r>
      <w:proofErr w:type="spellStart"/>
      <w:r w:rsidRPr="007F5225">
        <w:t>Thesis</w:t>
      </w:r>
      <w:proofErr w:type="spellEnd"/>
      <w:r w:rsidRPr="007F5225">
        <w:t xml:space="preserve">, Ecole </w:t>
      </w:r>
      <w:proofErr w:type="spellStart"/>
      <w:r w:rsidRPr="007F5225">
        <w:t>Polytech</w:t>
      </w:r>
      <w:proofErr w:type="spellEnd"/>
      <w:r w:rsidRPr="007F5225">
        <w:t>. Fed. Lausanne 2001. https://infoscience.epfl.ch/record/32864/files/EPFL_TH2388.pdf</w:t>
      </w:r>
      <w:proofErr w:type="gramStart"/>
      <w:r w:rsidRPr="007F5225">
        <w:t xml:space="preserve"> ,</w:t>
      </w:r>
      <w:proofErr w:type="gramEnd"/>
      <w:r w:rsidRPr="007F5225">
        <w:t xml:space="preserve"> accédé le 9 Mai 2017.</w:t>
      </w:r>
    </w:p>
    <w:p w:rsidR="00281A24" w:rsidRPr="007F5225" w:rsidRDefault="00281A24" w:rsidP="00281A24">
      <w:pPr>
        <w:pStyle w:val="biblio"/>
        <w:rPr>
          <w:i/>
        </w:rPr>
      </w:pPr>
      <w:proofErr w:type="spellStart"/>
      <w:r w:rsidRPr="007F5225">
        <w:t>Sarle</w:t>
      </w:r>
      <w:proofErr w:type="spellEnd"/>
      <w:r w:rsidRPr="007F5225">
        <w:t xml:space="preserve">, W.S. (1995) </w:t>
      </w:r>
      <w:proofErr w:type="spellStart"/>
      <w:r w:rsidRPr="007F5225">
        <w:rPr>
          <w:iCs/>
        </w:rPr>
        <w:t>Measurement</w:t>
      </w:r>
      <w:proofErr w:type="spellEnd"/>
      <w:r w:rsidRPr="007F5225">
        <w:rPr>
          <w:iCs/>
        </w:rPr>
        <w:t xml:space="preserve"> </w:t>
      </w:r>
      <w:proofErr w:type="spellStart"/>
      <w:r w:rsidRPr="007F5225">
        <w:rPr>
          <w:iCs/>
        </w:rPr>
        <w:t>theory</w:t>
      </w:r>
      <w:proofErr w:type="spellEnd"/>
      <w:r w:rsidRPr="007F5225">
        <w:rPr>
          <w:iCs/>
        </w:rPr>
        <w:t xml:space="preserve">: </w:t>
      </w:r>
      <w:proofErr w:type="spellStart"/>
      <w:r w:rsidRPr="007F5225">
        <w:rPr>
          <w:iCs/>
        </w:rPr>
        <w:t>frequently</w:t>
      </w:r>
      <w:proofErr w:type="spellEnd"/>
      <w:r w:rsidRPr="007F5225">
        <w:rPr>
          <w:iCs/>
        </w:rPr>
        <w:t xml:space="preserve"> </w:t>
      </w:r>
      <w:proofErr w:type="spellStart"/>
      <w:r w:rsidRPr="007F5225">
        <w:rPr>
          <w:iCs/>
        </w:rPr>
        <w:t>asked</w:t>
      </w:r>
      <w:proofErr w:type="spellEnd"/>
      <w:r w:rsidRPr="007F5225">
        <w:rPr>
          <w:iCs/>
        </w:rPr>
        <w:t xml:space="preserve"> questions</w:t>
      </w:r>
      <w:r w:rsidRPr="007F5225">
        <w:t xml:space="preserve">. </w:t>
      </w:r>
      <w:proofErr w:type="spellStart"/>
      <w:r w:rsidRPr="007F5225">
        <w:rPr>
          <w:i/>
        </w:rPr>
        <w:t>Originally</w:t>
      </w:r>
      <w:proofErr w:type="spellEnd"/>
      <w:r w:rsidRPr="007F5225">
        <w:rPr>
          <w:i/>
        </w:rPr>
        <w:t xml:space="preserve"> </w:t>
      </w:r>
      <w:proofErr w:type="spellStart"/>
      <w:r w:rsidRPr="007F5225">
        <w:rPr>
          <w:i/>
        </w:rPr>
        <w:t>published</w:t>
      </w:r>
      <w:proofErr w:type="spellEnd"/>
      <w:r w:rsidRPr="007F5225">
        <w:rPr>
          <w:i/>
        </w:rPr>
        <w:t xml:space="preserve"> in the </w:t>
      </w:r>
      <w:proofErr w:type="spellStart"/>
      <w:r w:rsidRPr="007F5225">
        <w:rPr>
          <w:i/>
        </w:rPr>
        <w:t>Disseminations</w:t>
      </w:r>
      <w:proofErr w:type="spellEnd"/>
      <w:r w:rsidRPr="007F5225">
        <w:rPr>
          <w:i/>
        </w:rPr>
        <w:t xml:space="preserve"> of the International </w:t>
      </w:r>
      <w:proofErr w:type="spellStart"/>
      <w:r w:rsidRPr="007F5225">
        <w:rPr>
          <w:i/>
        </w:rPr>
        <w:t>Statistical</w:t>
      </w:r>
      <w:proofErr w:type="spellEnd"/>
      <w:r w:rsidRPr="007F5225">
        <w:rPr>
          <w:i/>
        </w:rPr>
        <w:t xml:space="preserve"> Applications Institute, 4th </w:t>
      </w:r>
      <w:proofErr w:type="spellStart"/>
      <w:r w:rsidRPr="007F5225">
        <w:rPr>
          <w:i/>
        </w:rPr>
        <w:t>edition</w:t>
      </w:r>
      <w:proofErr w:type="spellEnd"/>
      <w:r w:rsidRPr="007F5225">
        <w:rPr>
          <w:i/>
        </w:rPr>
        <w:t xml:space="preserve">, 1995, Wichita: ACG </w:t>
      </w:r>
      <w:proofErr w:type="spellStart"/>
      <w:r w:rsidRPr="007F5225">
        <w:rPr>
          <w:i/>
        </w:rPr>
        <w:t>Press</w:t>
      </w:r>
      <w:proofErr w:type="spellEnd"/>
      <w:r w:rsidRPr="007F5225">
        <w:rPr>
          <w:i/>
        </w:rPr>
        <w:t xml:space="preserve">, pp. 61-66. </w:t>
      </w:r>
      <w:proofErr w:type="spellStart"/>
      <w:r w:rsidRPr="007F5225">
        <w:rPr>
          <w:i/>
        </w:rPr>
        <w:t>Revised</w:t>
      </w:r>
      <w:proofErr w:type="spellEnd"/>
      <w:r w:rsidRPr="007F5225">
        <w:rPr>
          <w:i/>
        </w:rPr>
        <w:t xml:space="preserve"> 1996, 1997. </w:t>
      </w:r>
    </w:p>
    <w:p w:rsidR="00281A24" w:rsidRPr="007F5225" w:rsidRDefault="00281A24" w:rsidP="00281A24">
      <w:pPr>
        <w:pStyle w:val="biblio"/>
      </w:pPr>
      <w:r w:rsidRPr="007F5225">
        <w:t>Vocabulaire International de Métrologie (2012). Termes basiques et généraux de métrologie. Bureau International des Poids et des Mesures. http://www.bipm.org/utils/common/documents/jcgm/JCGM_200_2012.pdf, accédé le 9 Mai 2017.</w:t>
      </w:r>
    </w:p>
    <w:p w:rsidR="00281A24" w:rsidRPr="007F5225" w:rsidRDefault="00281A24" w:rsidP="00281A24">
      <w:pPr>
        <w:pStyle w:val="biblio"/>
      </w:pPr>
      <w:proofErr w:type="spellStart"/>
      <w:r w:rsidRPr="007F5225">
        <w:t>Yoder</w:t>
      </w:r>
      <w:proofErr w:type="spellEnd"/>
      <w:r w:rsidRPr="007F5225">
        <w:t xml:space="preserve">, J. W., Balaguer, F. </w:t>
      </w:r>
      <w:r>
        <w:t>et</w:t>
      </w:r>
      <w:r w:rsidRPr="007F5225">
        <w:t xml:space="preserve"> Johnson, R. (2000). </w:t>
      </w:r>
      <w:proofErr w:type="spellStart"/>
      <w:r w:rsidRPr="007F5225">
        <w:rPr>
          <w:iCs/>
        </w:rPr>
        <w:t>From</w:t>
      </w:r>
      <w:proofErr w:type="spellEnd"/>
      <w:r w:rsidRPr="007F5225">
        <w:rPr>
          <w:iCs/>
        </w:rPr>
        <w:t xml:space="preserve"> </w:t>
      </w:r>
      <w:proofErr w:type="spellStart"/>
      <w:r w:rsidRPr="007F5225">
        <w:rPr>
          <w:iCs/>
        </w:rPr>
        <w:t>analysis</w:t>
      </w:r>
      <w:proofErr w:type="spellEnd"/>
      <w:r w:rsidRPr="007F5225">
        <w:rPr>
          <w:iCs/>
        </w:rPr>
        <w:t xml:space="preserve"> to design of the observation pattern</w:t>
      </w:r>
      <w:r w:rsidRPr="007F5225">
        <w:t xml:space="preserve">. </w:t>
      </w:r>
      <w:hyperlink r:id="rId10" w:history="1">
        <w:r w:rsidRPr="007F5225">
          <w:rPr>
            <w:rStyle w:val="Lienhypertexte"/>
            <w:sz w:val="23"/>
            <w:szCs w:val="23"/>
          </w:rPr>
          <w:t>http://www.joeyoder.com/Research/metadata/Observation/ObservationModel.pdf</w:t>
        </w:r>
      </w:hyperlink>
      <w:r w:rsidRPr="007F5225">
        <w:t>, accédé le 9 Mai 2017.</w:t>
      </w:r>
    </w:p>
    <w:p w:rsidR="00281A24" w:rsidRDefault="00281A24"/>
    <w:sectPr w:rsidR="00281A24" w:rsidSect="00753D4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D23"/>
    <w:multiLevelType w:val="multilevel"/>
    <w:tmpl w:val="4CEA3F26"/>
    <w:lvl w:ilvl="0">
      <w:start w:val="1"/>
      <w:numFmt w:val="decimal"/>
      <w:pStyle w:val="titre2hdr"/>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2%1..%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nsid w:val="18CE5DA0"/>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1080"/>
        </w:tabs>
        <w:ind w:left="792" w:hanging="432"/>
      </w:pPr>
    </w:lvl>
    <w:lvl w:ilvl="2">
      <w:start w:val="1"/>
      <w:numFmt w:val="decimal"/>
      <w:pStyle w:val="Normal"/>
      <w:lvlText w:val="%1.%2.%3."/>
      <w:lvlJc w:val="left"/>
      <w:pPr>
        <w:tabs>
          <w:tab w:val="num" w:pos="1800"/>
        </w:tabs>
        <w:ind w:left="1224" w:hanging="504"/>
      </w:pPr>
    </w:lvl>
    <w:lvl w:ilvl="3">
      <w:start w:val="1"/>
      <w:numFmt w:val="decimal"/>
      <w:pStyle w:val="Normal"/>
      <w:lvlText w:val="%1.%2.%3.%4."/>
      <w:lvlJc w:val="left"/>
      <w:pPr>
        <w:tabs>
          <w:tab w:val="num" w:pos="2520"/>
        </w:tabs>
        <w:ind w:left="1728" w:hanging="648"/>
      </w:pPr>
    </w:lvl>
    <w:lvl w:ilvl="4">
      <w:start w:val="1"/>
      <w:numFmt w:val="decimal"/>
      <w:pStyle w:val="Normal"/>
      <w:lvlText w:val="%1.%2.%3.%4.%5."/>
      <w:lvlJc w:val="left"/>
      <w:pPr>
        <w:tabs>
          <w:tab w:val="num" w:pos="3240"/>
        </w:tabs>
        <w:ind w:left="2232" w:hanging="792"/>
      </w:pPr>
    </w:lvl>
    <w:lvl w:ilvl="5">
      <w:start w:val="1"/>
      <w:numFmt w:val="decimal"/>
      <w:pStyle w:val="Normal"/>
      <w:lvlText w:val="%1.%2.%3.%4.%5.%6."/>
      <w:lvlJc w:val="left"/>
      <w:pPr>
        <w:tabs>
          <w:tab w:val="num" w:pos="3960"/>
        </w:tabs>
        <w:ind w:left="2736" w:hanging="936"/>
      </w:pPr>
    </w:lvl>
    <w:lvl w:ilvl="6">
      <w:start w:val="1"/>
      <w:numFmt w:val="decimal"/>
      <w:pStyle w:val="Normal"/>
      <w:lvlText w:val="%1.%2.%3.%4.%5.%6.%7."/>
      <w:lvlJc w:val="left"/>
      <w:pPr>
        <w:tabs>
          <w:tab w:val="num" w:pos="4680"/>
        </w:tabs>
        <w:ind w:left="3240" w:hanging="1080"/>
      </w:pPr>
    </w:lvl>
    <w:lvl w:ilvl="7">
      <w:start w:val="1"/>
      <w:numFmt w:val="decimal"/>
      <w:pStyle w:val="Nor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2750627D"/>
    <w:multiLevelType w:val="multilevel"/>
    <w:tmpl w:val="146261C6"/>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380F4A05"/>
    <w:multiLevelType w:val="multilevel"/>
    <w:tmpl w:val="A4F4BC68"/>
    <w:styleLink w:val="Style2"/>
    <w:lvl w:ilvl="0">
      <w:start w:val="1"/>
      <w:numFmt w:val="decimal"/>
      <w:lvlText w:val="%1."/>
      <w:lvlJc w:val="left"/>
      <w:pPr>
        <w:ind w:left="1416" w:hanging="360"/>
      </w:pPr>
      <w:rPr>
        <w:rFonts w:hint="default"/>
        <w:sz w:val="24"/>
      </w:rPr>
    </w:lvl>
    <w:lvl w:ilvl="1">
      <w:start w:val="1"/>
      <w:numFmt w:val="decimal"/>
      <w:lvlText w:val="%1.%2."/>
      <w:lvlJc w:val="left"/>
      <w:pPr>
        <w:ind w:left="1848" w:hanging="432"/>
      </w:pPr>
      <w:rPr>
        <w:rFonts w:asciiTheme="majorHAnsi" w:hAnsiTheme="majorHAnsi" w:hint="default"/>
        <w:sz w:val="24"/>
      </w:rPr>
    </w:lvl>
    <w:lvl w:ilvl="2">
      <w:start w:val="1"/>
      <w:numFmt w:val="decimal"/>
      <w:lvlText w:val="%1.%2.%3."/>
      <w:lvlJc w:val="left"/>
      <w:pPr>
        <w:ind w:left="2280" w:hanging="504"/>
      </w:pPr>
      <w:rPr>
        <w:rFonts w:hint="default"/>
      </w:rPr>
    </w:lvl>
    <w:lvl w:ilvl="3">
      <w:start w:val="1"/>
      <w:numFmt w:val="decimal"/>
      <w:lvlText w:val="%1.%2.%3.%4."/>
      <w:lvlJc w:val="left"/>
      <w:pPr>
        <w:ind w:left="2784" w:hanging="648"/>
      </w:pPr>
      <w:rPr>
        <w:rFonts w:hint="default"/>
      </w:rPr>
    </w:lvl>
    <w:lvl w:ilvl="4">
      <w:start w:val="1"/>
      <w:numFmt w:val="decimal"/>
      <w:lvlText w:val="%1.%2.%3.%4.%5."/>
      <w:lvlJc w:val="left"/>
      <w:pPr>
        <w:ind w:left="3288" w:hanging="792"/>
      </w:pPr>
      <w:rPr>
        <w:rFonts w:hint="default"/>
      </w:rPr>
    </w:lvl>
    <w:lvl w:ilvl="5">
      <w:start w:val="1"/>
      <w:numFmt w:val="decimal"/>
      <w:lvlText w:val="%1.%2.%3.%4.%5.%6."/>
      <w:lvlJc w:val="left"/>
      <w:pPr>
        <w:ind w:left="3792" w:hanging="936"/>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4800" w:hanging="1224"/>
      </w:pPr>
      <w:rPr>
        <w:rFonts w:hint="default"/>
      </w:rPr>
    </w:lvl>
    <w:lvl w:ilvl="8">
      <w:start w:val="1"/>
      <w:numFmt w:val="decimal"/>
      <w:lvlText w:val="%1.%2.%3.%4.%5.%6.%7.%8.%9."/>
      <w:lvlJc w:val="left"/>
      <w:pPr>
        <w:ind w:left="5376" w:hanging="1440"/>
      </w:pPr>
      <w:rPr>
        <w:rFonts w:hint="default"/>
      </w:rPr>
    </w:lvl>
  </w:abstractNum>
  <w:abstractNum w:abstractNumId="4">
    <w:nsid w:val="46D6494E"/>
    <w:multiLevelType w:val="multilevel"/>
    <w:tmpl w:val="408A67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AEA2F70"/>
    <w:multiLevelType w:val="multilevel"/>
    <w:tmpl w:val="EA2C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B9656C"/>
    <w:multiLevelType w:val="multilevel"/>
    <w:tmpl w:val="FA8A2E74"/>
    <w:lvl w:ilvl="0">
      <w:start w:val="1"/>
      <w:numFmt w:val="decimal"/>
      <w:pStyle w:val="Titre1"/>
      <w:lvlText w:val="%1"/>
      <w:lvlJc w:val="left"/>
      <w:pPr>
        <w:tabs>
          <w:tab w:val="num" w:pos="1152"/>
        </w:tabs>
        <w:ind w:left="1152" w:hanging="432"/>
      </w:pPr>
    </w:lvl>
    <w:lvl w:ilvl="1">
      <w:start w:val="1"/>
      <w:numFmt w:val="decimal"/>
      <w:pStyle w:val="Titre2"/>
      <w:lvlText w:val="%1.%2"/>
      <w:lvlJc w:val="left"/>
      <w:pPr>
        <w:tabs>
          <w:tab w:val="num" w:pos="1296"/>
        </w:tabs>
        <w:ind w:left="1296" w:hanging="576"/>
      </w:pPr>
    </w:lvl>
    <w:lvl w:ilvl="2">
      <w:start w:val="1"/>
      <w:numFmt w:val="decimal"/>
      <w:pStyle w:val="Titre3"/>
      <w:lvlText w:val="%1.%2.%3"/>
      <w:lvlJc w:val="left"/>
      <w:pPr>
        <w:tabs>
          <w:tab w:val="num" w:pos="1440"/>
        </w:tabs>
        <w:ind w:left="1440" w:hanging="720"/>
      </w:pPr>
    </w:lvl>
    <w:lvl w:ilvl="3">
      <w:start w:val="1"/>
      <w:numFmt w:val="decimal"/>
      <w:pStyle w:val="Titre4"/>
      <w:lvlText w:val="%1.%2.%3.%4"/>
      <w:lvlJc w:val="left"/>
      <w:pPr>
        <w:tabs>
          <w:tab w:val="num" w:pos="1584"/>
        </w:tabs>
        <w:ind w:left="1584" w:hanging="864"/>
      </w:pPr>
    </w:lvl>
    <w:lvl w:ilvl="4">
      <w:start w:val="1"/>
      <w:numFmt w:val="decimal"/>
      <w:pStyle w:val="Titre5"/>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7">
    <w:nsid w:val="5BA521E8"/>
    <w:multiLevelType w:val="multilevel"/>
    <w:tmpl w:val="5798BAE6"/>
    <w:lvl w:ilvl="0">
      <w:start w:val="1"/>
      <w:numFmt w:val="decimal"/>
      <w:pStyle w:val="Titre1hd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7213DB"/>
    <w:multiLevelType w:val="multilevel"/>
    <w:tmpl w:val="C71635F8"/>
    <w:styleLink w:val="Style1"/>
    <w:lvl w:ilvl="0">
      <w:start w:val="1"/>
      <w:numFmt w:val="decimal"/>
      <w:lvlText w:val="%1."/>
      <w:lvlJc w:val="left"/>
      <w:pPr>
        <w:ind w:left="360" w:hanging="360"/>
      </w:pPr>
      <w:rPr>
        <w:rFonts w:asciiTheme="majorHAnsi" w:hAnsiTheme="majorHAnsi"/>
        <w:color w:val="365F91"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5"/>
  </w:num>
  <w:num w:numId="3">
    <w:abstractNumId w:val="2"/>
  </w:num>
  <w:num w:numId="4">
    <w:abstractNumId w:val="5"/>
  </w:num>
  <w:num w:numId="5">
    <w:abstractNumId w:val="5"/>
  </w:num>
  <w:num w:numId="6">
    <w:abstractNumId w:val="5"/>
  </w:num>
  <w:num w:numId="7">
    <w:abstractNumId w:val="2"/>
  </w:num>
  <w:num w:numId="8">
    <w:abstractNumId w:val="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8"/>
  </w:num>
  <w:num w:numId="34">
    <w:abstractNumId w:val="3"/>
  </w:num>
  <w:num w:numId="35">
    <w:abstractNumId w:val="8"/>
  </w:num>
  <w:num w:numId="36">
    <w:abstractNumId w:val="3"/>
  </w:num>
  <w:num w:numId="37">
    <w:abstractNumId w:val="3"/>
  </w:num>
  <w:num w:numId="38">
    <w:abstractNumId w:val="3"/>
  </w:num>
  <w:num w:numId="39">
    <w:abstractNumId w:val="3"/>
  </w:num>
  <w:num w:numId="40">
    <w:abstractNumId w:val="5"/>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24"/>
    <w:rsid w:val="001B192C"/>
    <w:rsid w:val="001B5F82"/>
    <w:rsid w:val="0024430C"/>
    <w:rsid w:val="00281A24"/>
    <w:rsid w:val="00283687"/>
    <w:rsid w:val="00676173"/>
    <w:rsid w:val="00753D41"/>
    <w:rsid w:val="007B2971"/>
    <w:rsid w:val="007B319C"/>
    <w:rsid w:val="007D215A"/>
    <w:rsid w:val="007F160D"/>
    <w:rsid w:val="00877B75"/>
    <w:rsid w:val="00977940"/>
    <w:rsid w:val="00B151B6"/>
    <w:rsid w:val="00CF2322"/>
    <w:rsid w:val="00D37320"/>
    <w:rsid w:val="00D93C2B"/>
    <w:rsid w:val="00E423CB"/>
    <w:rsid w:val="00E7368A"/>
    <w:rsid w:val="00F9030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C6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24"/>
    <w:pPr>
      <w:spacing w:before="60" w:after="120" w:line="300" w:lineRule="atLeast"/>
      <w:ind w:firstLine="397"/>
      <w:jc w:val="both"/>
    </w:pPr>
    <w:rPr>
      <w:rFonts w:ascii="Times" w:hAnsi="Times" w:cs="Times New Roman"/>
      <w:sz w:val="22"/>
    </w:rPr>
  </w:style>
  <w:style w:type="paragraph" w:styleId="Titre1">
    <w:name w:val="heading 1"/>
    <w:aliases w:val="h1,clause,H1,ü1"/>
    <w:basedOn w:val="Normal"/>
    <w:next w:val="Normal"/>
    <w:autoRedefine/>
    <w:qFormat/>
    <w:rsid w:val="00283687"/>
    <w:pPr>
      <w:keepNext/>
      <w:spacing w:before="480" w:after="60" w:line="240" w:lineRule="auto"/>
      <w:ind w:firstLine="0"/>
      <w:outlineLvl w:val="0"/>
    </w:pPr>
    <w:rPr>
      <w:rFonts w:ascii="Arial" w:hAnsi="Arial"/>
      <w:b/>
      <w:kern w:val="32"/>
      <w:sz w:val="28"/>
      <w:szCs w:val="20"/>
      <w:lang w:val="en-GB" w:eastAsia="it-IT"/>
    </w:rPr>
  </w:style>
  <w:style w:type="paragraph" w:styleId="Titre2">
    <w:name w:val="heading 2"/>
    <w:aliases w:val="chapterHeading 2,h2,sub-clause 2,H2,ü2,H21,l2,Heading 2 Char"/>
    <w:basedOn w:val="Titre1"/>
    <w:next w:val="Normal"/>
    <w:link w:val="Titre2Car"/>
    <w:autoRedefine/>
    <w:uiPriority w:val="9"/>
    <w:qFormat/>
    <w:rsid w:val="007B2971"/>
    <w:pPr>
      <w:spacing w:before="360"/>
      <w:ind w:left="708"/>
      <w:outlineLvl w:val="1"/>
    </w:pPr>
    <w:rPr>
      <w:rFonts w:asciiTheme="majorHAnsi" w:hAnsiTheme="majorHAnsi" w:cs="Arial"/>
      <w:sz w:val="24"/>
    </w:rPr>
  </w:style>
  <w:style w:type="paragraph" w:styleId="Titre3">
    <w:name w:val="heading 3"/>
    <w:aliases w:val="H3,Subparagraaf,h3,sub-clause 3,hd3,ü3"/>
    <w:basedOn w:val="Normal"/>
    <w:next w:val="Normal"/>
    <w:link w:val="Titre3Car"/>
    <w:autoRedefine/>
    <w:uiPriority w:val="9"/>
    <w:qFormat/>
    <w:rsid w:val="007B2971"/>
    <w:pPr>
      <w:keepNext/>
      <w:spacing w:before="240" w:after="60" w:line="240" w:lineRule="auto"/>
      <w:ind w:left="1416" w:firstLine="0"/>
      <w:outlineLvl w:val="2"/>
    </w:pPr>
    <w:rPr>
      <w:rFonts w:ascii="Arial" w:hAnsi="Arial"/>
      <w:szCs w:val="20"/>
      <w:lang w:val="en-GB" w:eastAsia="it-IT"/>
    </w:rPr>
  </w:style>
  <w:style w:type="paragraph" w:styleId="Titre4">
    <w:name w:val="heading 4"/>
    <w:aliases w:val="h4,sub-clause 4,H4,heading 4,Block,level 4,GS_4,ASSET_heading4,EIVIS Title 4,DesignT4"/>
    <w:basedOn w:val="Normal"/>
    <w:next w:val="Normal"/>
    <w:qFormat/>
    <w:rsid w:val="00C249CB"/>
    <w:pPr>
      <w:keepNext/>
      <w:numPr>
        <w:ilvl w:val="3"/>
        <w:numId w:val="32"/>
      </w:numPr>
      <w:tabs>
        <w:tab w:val="left" w:pos="1644"/>
      </w:tabs>
      <w:spacing w:before="120" w:after="60" w:line="240" w:lineRule="auto"/>
      <w:outlineLvl w:val="3"/>
    </w:pPr>
    <w:rPr>
      <w:rFonts w:ascii="Arial" w:hAnsi="Arial"/>
      <w:szCs w:val="20"/>
      <w:lang w:eastAsia="it-IT"/>
    </w:rPr>
  </w:style>
  <w:style w:type="paragraph" w:styleId="Titre5">
    <w:name w:val="heading 5"/>
    <w:aliases w:val="H5"/>
    <w:basedOn w:val="Normal"/>
    <w:next w:val="Normal"/>
    <w:qFormat/>
    <w:rsid w:val="00C249CB"/>
    <w:pPr>
      <w:keepNext/>
      <w:numPr>
        <w:ilvl w:val="4"/>
        <w:numId w:val="32"/>
      </w:numPr>
      <w:spacing w:before="120" w:after="0" w:line="240" w:lineRule="auto"/>
      <w:outlineLvl w:val="4"/>
    </w:pPr>
    <w:rPr>
      <w:rFonts w:ascii="Arial" w:hAnsi="Arial" w:cs="Arial"/>
      <w:i/>
      <w:iCs/>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basedOn w:val="Aucuneliste"/>
    <w:rsid w:val="00877B75"/>
    <w:pPr>
      <w:numPr>
        <w:numId w:val="33"/>
      </w:numPr>
    </w:pPr>
  </w:style>
  <w:style w:type="numbering" w:customStyle="1" w:styleId="Style2">
    <w:name w:val="Style2"/>
    <w:basedOn w:val="Aucuneliste"/>
    <w:rsid w:val="00877B75"/>
    <w:pPr>
      <w:numPr>
        <w:numId w:val="34"/>
      </w:numPr>
    </w:pPr>
  </w:style>
  <w:style w:type="character" w:customStyle="1" w:styleId="Titre2Car">
    <w:name w:val="Titre 2 Car"/>
    <w:aliases w:val="chapterHeading 2 Car,h2 Car,sub-clause 2 Car,H2 Car,ü2 Car,H21 Car,l2 Car,Heading 2 Char Car"/>
    <w:basedOn w:val="Policepardfaut"/>
    <w:link w:val="Titre2"/>
    <w:uiPriority w:val="9"/>
    <w:rsid w:val="007B2971"/>
    <w:rPr>
      <w:rFonts w:asciiTheme="majorHAnsi" w:eastAsia="Cambria" w:hAnsiTheme="majorHAnsi" w:cs="Arial"/>
      <w:b/>
      <w:kern w:val="32"/>
      <w:szCs w:val="20"/>
      <w:lang w:val="en-GB" w:eastAsia="it-IT"/>
    </w:rPr>
  </w:style>
  <w:style w:type="character" w:customStyle="1" w:styleId="Titre3Car">
    <w:name w:val="Titre 3 Car"/>
    <w:aliases w:val="H3 Car,Subparagraaf Car,h3 Car,sub-clause 3 Car,hd3 Car,ü3 Car"/>
    <w:basedOn w:val="Policepardfaut"/>
    <w:link w:val="Titre3"/>
    <w:uiPriority w:val="9"/>
    <w:rsid w:val="007B2971"/>
    <w:rPr>
      <w:rFonts w:ascii="Arial" w:eastAsia="Cambria" w:hAnsi="Arial" w:cs="Times New Roman"/>
      <w:sz w:val="22"/>
      <w:szCs w:val="20"/>
      <w:lang w:val="en-GB" w:eastAsia="it-IT"/>
    </w:rPr>
  </w:style>
  <w:style w:type="paragraph" w:customStyle="1" w:styleId="titre2hdr">
    <w:name w:val="titre 2 hdr"/>
    <w:basedOn w:val="Normal"/>
    <w:next w:val="Normal"/>
    <w:autoRedefine/>
    <w:qFormat/>
    <w:rsid w:val="0024430C"/>
    <w:pPr>
      <w:numPr>
        <w:numId w:val="41"/>
      </w:numPr>
      <w:spacing w:before="0" w:after="0" w:line="240" w:lineRule="auto"/>
    </w:pPr>
    <w:rPr>
      <w:rFonts w:ascii="Arial" w:hAnsi="Arial"/>
      <w:sz w:val="28"/>
    </w:rPr>
  </w:style>
  <w:style w:type="paragraph" w:customStyle="1" w:styleId="Titre1hdr">
    <w:name w:val="Titre 1 hdr"/>
    <w:basedOn w:val="Normal"/>
    <w:next w:val="Normal"/>
    <w:autoRedefine/>
    <w:qFormat/>
    <w:rsid w:val="0024430C"/>
    <w:pPr>
      <w:numPr>
        <w:numId w:val="42"/>
      </w:numPr>
      <w:spacing w:before="0" w:after="0" w:line="240" w:lineRule="auto"/>
    </w:pPr>
    <w:rPr>
      <w:rFonts w:ascii="Arial" w:hAnsi="Arial"/>
      <w:b/>
      <w:sz w:val="32"/>
    </w:rPr>
  </w:style>
  <w:style w:type="paragraph" w:customStyle="1" w:styleId="titre4hdr">
    <w:name w:val="titre 4 hdr"/>
    <w:basedOn w:val="Normal"/>
    <w:autoRedefine/>
    <w:qFormat/>
    <w:rsid w:val="00281A24"/>
    <w:pPr>
      <w:spacing w:before="240" w:after="240" w:line="288" w:lineRule="auto"/>
      <w:ind w:firstLine="0"/>
      <w:jc w:val="center"/>
      <w:outlineLvl w:val="2"/>
    </w:pPr>
    <w:rPr>
      <w:sz w:val="26"/>
    </w:rPr>
  </w:style>
  <w:style w:type="paragraph" w:customStyle="1" w:styleId="figure">
    <w:name w:val="figure"/>
    <w:basedOn w:val="Normal"/>
    <w:autoRedefine/>
    <w:qFormat/>
    <w:rsid w:val="00281A24"/>
    <w:pPr>
      <w:spacing w:after="240"/>
    </w:pPr>
    <w:rPr>
      <w:sz w:val="20"/>
    </w:rPr>
  </w:style>
  <w:style w:type="paragraph" w:styleId="Textedebulles">
    <w:name w:val="Balloon Text"/>
    <w:basedOn w:val="Normal"/>
    <w:link w:val="TextedebullesCar"/>
    <w:uiPriority w:val="99"/>
    <w:semiHidden/>
    <w:unhideWhenUsed/>
    <w:rsid w:val="00281A24"/>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1A24"/>
    <w:rPr>
      <w:rFonts w:ascii="Lucida Grande" w:hAnsi="Lucida Grande" w:cs="Lucida Grande"/>
      <w:sz w:val="18"/>
      <w:szCs w:val="18"/>
    </w:rPr>
  </w:style>
  <w:style w:type="character" w:styleId="Lienhypertexte">
    <w:name w:val="Hyperlink"/>
    <w:basedOn w:val="Policepardfaut"/>
    <w:unhideWhenUsed/>
    <w:rsid w:val="00281A24"/>
    <w:rPr>
      <w:color w:val="0000FF"/>
      <w:u w:val="single"/>
    </w:rPr>
  </w:style>
  <w:style w:type="paragraph" w:customStyle="1" w:styleId="biblio">
    <w:name w:val="biblio"/>
    <w:basedOn w:val="Normal"/>
    <w:autoRedefine/>
    <w:qFormat/>
    <w:rsid w:val="00281A24"/>
    <w:pPr>
      <w:spacing w:before="120" w:after="240" w:line="280" w:lineRule="atLeast"/>
      <w:ind w:left="907" w:hanging="73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24"/>
    <w:pPr>
      <w:spacing w:before="60" w:after="120" w:line="300" w:lineRule="atLeast"/>
      <w:ind w:firstLine="397"/>
      <w:jc w:val="both"/>
    </w:pPr>
    <w:rPr>
      <w:rFonts w:ascii="Times" w:hAnsi="Times" w:cs="Times New Roman"/>
      <w:sz w:val="22"/>
    </w:rPr>
  </w:style>
  <w:style w:type="paragraph" w:styleId="Titre1">
    <w:name w:val="heading 1"/>
    <w:aliases w:val="h1,clause,H1,ü1"/>
    <w:basedOn w:val="Normal"/>
    <w:next w:val="Normal"/>
    <w:autoRedefine/>
    <w:qFormat/>
    <w:rsid w:val="00283687"/>
    <w:pPr>
      <w:keepNext/>
      <w:spacing w:before="480" w:after="60" w:line="240" w:lineRule="auto"/>
      <w:ind w:firstLine="0"/>
      <w:outlineLvl w:val="0"/>
    </w:pPr>
    <w:rPr>
      <w:rFonts w:ascii="Arial" w:hAnsi="Arial"/>
      <w:b/>
      <w:kern w:val="32"/>
      <w:sz w:val="28"/>
      <w:szCs w:val="20"/>
      <w:lang w:val="en-GB" w:eastAsia="it-IT"/>
    </w:rPr>
  </w:style>
  <w:style w:type="paragraph" w:styleId="Titre2">
    <w:name w:val="heading 2"/>
    <w:aliases w:val="chapterHeading 2,h2,sub-clause 2,H2,ü2,H21,l2,Heading 2 Char"/>
    <w:basedOn w:val="Titre1"/>
    <w:next w:val="Normal"/>
    <w:link w:val="Titre2Car"/>
    <w:autoRedefine/>
    <w:uiPriority w:val="9"/>
    <w:qFormat/>
    <w:rsid w:val="007B2971"/>
    <w:pPr>
      <w:spacing w:before="360"/>
      <w:ind w:left="708"/>
      <w:outlineLvl w:val="1"/>
    </w:pPr>
    <w:rPr>
      <w:rFonts w:asciiTheme="majorHAnsi" w:hAnsiTheme="majorHAnsi" w:cs="Arial"/>
      <w:sz w:val="24"/>
    </w:rPr>
  </w:style>
  <w:style w:type="paragraph" w:styleId="Titre3">
    <w:name w:val="heading 3"/>
    <w:aliases w:val="H3,Subparagraaf,h3,sub-clause 3,hd3,ü3"/>
    <w:basedOn w:val="Normal"/>
    <w:next w:val="Normal"/>
    <w:link w:val="Titre3Car"/>
    <w:autoRedefine/>
    <w:uiPriority w:val="9"/>
    <w:qFormat/>
    <w:rsid w:val="007B2971"/>
    <w:pPr>
      <w:keepNext/>
      <w:spacing w:before="240" w:after="60" w:line="240" w:lineRule="auto"/>
      <w:ind w:left="1416" w:firstLine="0"/>
      <w:outlineLvl w:val="2"/>
    </w:pPr>
    <w:rPr>
      <w:rFonts w:ascii="Arial" w:hAnsi="Arial"/>
      <w:szCs w:val="20"/>
      <w:lang w:val="en-GB" w:eastAsia="it-IT"/>
    </w:rPr>
  </w:style>
  <w:style w:type="paragraph" w:styleId="Titre4">
    <w:name w:val="heading 4"/>
    <w:aliases w:val="h4,sub-clause 4,H4,heading 4,Block,level 4,GS_4,ASSET_heading4,EIVIS Title 4,DesignT4"/>
    <w:basedOn w:val="Normal"/>
    <w:next w:val="Normal"/>
    <w:qFormat/>
    <w:rsid w:val="00C249CB"/>
    <w:pPr>
      <w:keepNext/>
      <w:numPr>
        <w:ilvl w:val="3"/>
        <w:numId w:val="32"/>
      </w:numPr>
      <w:tabs>
        <w:tab w:val="left" w:pos="1644"/>
      </w:tabs>
      <w:spacing w:before="120" w:after="60" w:line="240" w:lineRule="auto"/>
      <w:outlineLvl w:val="3"/>
    </w:pPr>
    <w:rPr>
      <w:rFonts w:ascii="Arial" w:hAnsi="Arial"/>
      <w:szCs w:val="20"/>
      <w:lang w:eastAsia="it-IT"/>
    </w:rPr>
  </w:style>
  <w:style w:type="paragraph" w:styleId="Titre5">
    <w:name w:val="heading 5"/>
    <w:aliases w:val="H5"/>
    <w:basedOn w:val="Normal"/>
    <w:next w:val="Normal"/>
    <w:qFormat/>
    <w:rsid w:val="00C249CB"/>
    <w:pPr>
      <w:keepNext/>
      <w:numPr>
        <w:ilvl w:val="4"/>
        <w:numId w:val="32"/>
      </w:numPr>
      <w:spacing w:before="120" w:after="0" w:line="240" w:lineRule="auto"/>
      <w:outlineLvl w:val="4"/>
    </w:pPr>
    <w:rPr>
      <w:rFonts w:ascii="Arial" w:hAnsi="Arial" w:cs="Arial"/>
      <w:i/>
      <w:iCs/>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basedOn w:val="Aucuneliste"/>
    <w:rsid w:val="00877B75"/>
    <w:pPr>
      <w:numPr>
        <w:numId w:val="33"/>
      </w:numPr>
    </w:pPr>
  </w:style>
  <w:style w:type="numbering" w:customStyle="1" w:styleId="Style2">
    <w:name w:val="Style2"/>
    <w:basedOn w:val="Aucuneliste"/>
    <w:rsid w:val="00877B75"/>
    <w:pPr>
      <w:numPr>
        <w:numId w:val="34"/>
      </w:numPr>
    </w:pPr>
  </w:style>
  <w:style w:type="character" w:customStyle="1" w:styleId="Titre2Car">
    <w:name w:val="Titre 2 Car"/>
    <w:aliases w:val="chapterHeading 2 Car,h2 Car,sub-clause 2 Car,H2 Car,ü2 Car,H21 Car,l2 Car,Heading 2 Char Car"/>
    <w:basedOn w:val="Policepardfaut"/>
    <w:link w:val="Titre2"/>
    <w:uiPriority w:val="9"/>
    <w:rsid w:val="007B2971"/>
    <w:rPr>
      <w:rFonts w:asciiTheme="majorHAnsi" w:eastAsia="Cambria" w:hAnsiTheme="majorHAnsi" w:cs="Arial"/>
      <w:b/>
      <w:kern w:val="32"/>
      <w:szCs w:val="20"/>
      <w:lang w:val="en-GB" w:eastAsia="it-IT"/>
    </w:rPr>
  </w:style>
  <w:style w:type="character" w:customStyle="1" w:styleId="Titre3Car">
    <w:name w:val="Titre 3 Car"/>
    <w:aliases w:val="H3 Car,Subparagraaf Car,h3 Car,sub-clause 3 Car,hd3 Car,ü3 Car"/>
    <w:basedOn w:val="Policepardfaut"/>
    <w:link w:val="Titre3"/>
    <w:uiPriority w:val="9"/>
    <w:rsid w:val="007B2971"/>
    <w:rPr>
      <w:rFonts w:ascii="Arial" w:eastAsia="Cambria" w:hAnsi="Arial" w:cs="Times New Roman"/>
      <w:sz w:val="22"/>
      <w:szCs w:val="20"/>
      <w:lang w:val="en-GB" w:eastAsia="it-IT"/>
    </w:rPr>
  </w:style>
  <w:style w:type="paragraph" w:customStyle="1" w:styleId="titre2hdr">
    <w:name w:val="titre 2 hdr"/>
    <w:basedOn w:val="Normal"/>
    <w:next w:val="Normal"/>
    <w:autoRedefine/>
    <w:qFormat/>
    <w:rsid w:val="0024430C"/>
    <w:pPr>
      <w:numPr>
        <w:numId w:val="41"/>
      </w:numPr>
      <w:spacing w:before="0" w:after="0" w:line="240" w:lineRule="auto"/>
    </w:pPr>
    <w:rPr>
      <w:rFonts w:ascii="Arial" w:hAnsi="Arial"/>
      <w:sz w:val="28"/>
    </w:rPr>
  </w:style>
  <w:style w:type="paragraph" w:customStyle="1" w:styleId="Titre1hdr">
    <w:name w:val="Titre 1 hdr"/>
    <w:basedOn w:val="Normal"/>
    <w:next w:val="Normal"/>
    <w:autoRedefine/>
    <w:qFormat/>
    <w:rsid w:val="0024430C"/>
    <w:pPr>
      <w:numPr>
        <w:numId w:val="42"/>
      </w:numPr>
      <w:spacing w:before="0" w:after="0" w:line="240" w:lineRule="auto"/>
    </w:pPr>
    <w:rPr>
      <w:rFonts w:ascii="Arial" w:hAnsi="Arial"/>
      <w:b/>
      <w:sz w:val="32"/>
    </w:rPr>
  </w:style>
  <w:style w:type="paragraph" w:customStyle="1" w:styleId="titre4hdr">
    <w:name w:val="titre 4 hdr"/>
    <w:basedOn w:val="Normal"/>
    <w:autoRedefine/>
    <w:qFormat/>
    <w:rsid w:val="00281A24"/>
    <w:pPr>
      <w:spacing w:before="240" w:after="240" w:line="288" w:lineRule="auto"/>
      <w:ind w:firstLine="0"/>
      <w:jc w:val="center"/>
      <w:outlineLvl w:val="2"/>
    </w:pPr>
    <w:rPr>
      <w:sz w:val="26"/>
    </w:rPr>
  </w:style>
  <w:style w:type="paragraph" w:customStyle="1" w:styleId="figure">
    <w:name w:val="figure"/>
    <w:basedOn w:val="Normal"/>
    <w:autoRedefine/>
    <w:qFormat/>
    <w:rsid w:val="00281A24"/>
    <w:pPr>
      <w:spacing w:after="240"/>
    </w:pPr>
    <w:rPr>
      <w:sz w:val="20"/>
    </w:rPr>
  </w:style>
  <w:style w:type="paragraph" w:styleId="Textedebulles">
    <w:name w:val="Balloon Text"/>
    <w:basedOn w:val="Normal"/>
    <w:link w:val="TextedebullesCar"/>
    <w:uiPriority w:val="99"/>
    <w:semiHidden/>
    <w:unhideWhenUsed/>
    <w:rsid w:val="00281A24"/>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1A24"/>
    <w:rPr>
      <w:rFonts w:ascii="Lucida Grande" w:hAnsi="Lucida Grande" w:cs="Lucida Grande"/>
      <w:sz w:val="18"/>
      <w:szCs w:val="18"/>
    </w:rPr>
  </w:style>
  <w:style w:type="character" w:styleId="Lienhypertexte">
    <w:name w:val="Hyperlink"/>
    <w:basedOn w:val="Policepardfaut"/>
    <w:unhideWhenUsed/>
    <w:rsid w:val="00281A24"/>
    <w:rPr>
      <w:color w:val="0000FF"/>
      <w:u w:val="single"/>
    </w:rPr>
  </w:style>
  <w:style w:type="paragraph" w:customStyle="1" w:styleId="biblio">
    <w:name w:val="biblio"/>
    <w:basedOn w:val="Normal"/>
    <w:autoRedefine/>
    <w:qFormat/>
    <w:rsid w:val="00281A24"/>
    <w:pPr>
      <w:spacing w:before="120" w:after="240" w:line="280" w:lineRule="atLeast"/>
      <w:ind w:left="907" w:hanging="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hyperlink" Target="http://books.nap.edu/books/0309051754/html/index.html" TargetMode="External"/><Relationship Id="rId10" Type="http://schemas.openxmlformats.org/officeDocument/2006/relationships/hyperlink" Target="http://www.joeyoder.com/Research/metadata/Observation/ObservationModel.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1226</Words>
  <Characters>6743</Characters>
  <Application>Microsoft Macintosh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Desconnets</dc:creator>
  <cp:keywords/>
  <dc:description/>
  <cp:lastModifiedBy>Jean Christophe Desconnets</cp:lastModifiedBy>
  <cp:revision>1</cp:revision>
  <dcterms:created xsi:type="dcterms:W3CDTF">2017-12-20T14:45:00Z</dcterms:created>
  <dcterms:modified xsi:type="dcterms:W3CDTF">2017-12-20T14:58:00Z</dcterms:modified>
</cp:coreProperties>
</file>